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AE3" w:rsidRPr="00E96E53" w:rsidRDefault="00FE5AE3" w:rsidP="00FE5AE3">
      <w:pPr>
        <w:spacing w:after="0" w:line="240" w:lineRule="auto"/>
        <w:jc w:val="center"/>
        <w:rPr>
          <w:rFonts w:eastAsia="Times New Roman" w:cs="Times New Roman"/>
          <w:b/>
          <w:bCs/>
          <w:color w:val="111111"/>
        </w:rPr>
      </w:pPr>
    </w:p>
    <w:p w:rsidR="00C43933" w:rsidRPr="00E96E53" w:rsidRDefault="00EF09BC" w:rsidP="00EF09BC">
      <w:pPr>
        <w:pStyle w:val="Heading2"/>
        <w:tabs>
          <w:tab w:val="left" w:pos="9513"/>
        </w:tabs>
        <w:spacing w:after="0"/>
        <w:rPr>
          <w:rFonts w:asciiTheme="minorHAnsi" w:hAnsiTheme="minorHAnsi"/>
          <w:sz w:val="22"/>
          <w:szCs w:val="22"/>
        </w:rPr>
      </w:pPr>
      <w:r>
        <w:rPr>
          <w:rFonts w:asciiTheme="minorHAnsi" w:hAnsiTheme="minorHAnsi"/>
          <w:sz w:val="22"/>
          <w:szCs w:val="22"/>
        </w:rPr>
        <w:tab/>
      </w:r>
    </w:p>
    <w:p w:rsidR="00E7113E" w:rsidRPr="00E96E53" w:rsidRDefault="00E7113E" w:rsidP="0012560F">
      <w:pPr>
        <w:pStyle w:val="Heading2"/>
        <w:spacing w:after="0"/>
        <w:rPr>
          <w:rFonts w:asciiTheme="minorHAnsi" w:hAnsiTheme="minorHAnsi"/>
          <w:sz w:val="22"/>
          <w:szCs w:val="22"/>
        </w:rPr>
      </w:pPr>
      <w:r w:rsidRPr="00E96E53">
        <w:rPr>
          <w:rFonts w:asciiTheme="minorHAnsi" w:hAnsiTheme="minorHAnsi"/>
          <w:sz w:val="22"/>
          <w:szCs w:val="22"/>
        </w:rPr>
        <w:t xml:space="preserve">DESCRIPTION </w:t>
      </w:r>
    </w:p>
    <w:p w:rsidR="001F5CA5" w:rsidRPr="00E96E53" w:rsidRDefault="001F5CA5" w:rsidP="001F5CA5">
      <w:pPr>
        <w:pStyle w:val="Heading2"/>
        <w:spacing w:after="0"/>
        <w:rPr>
          <w:rFonts w:asciiTheme="minorHAnsi" w:eastAsiaTheme="minorHAnsi" w:hAnsiTheme="minorHAnsi" w:cstheme="minorBidi"/>
          <w:b w:val="0"/>
          <w:bCs w:val="0"/>
          <w:color w:val="auto"/>
          <w:sz w:val="22"/>
          <w:szCs w:val="22"/>
        </w:rPr>
      </w:pPr>
      <w:r w:rsidRPr="00E96E53">
        <w:rPr>
          <w:rFonts w:asciiTheme="minorHAnsi" w:eastAsiaTheme="minorHAnsi" w:hAnsiTheme="minorHAnsi" w:cstheme="minorBidi"/>
          <w:b w:val="0"/>
          <w:bCs w:val="0"/>
          <w:color w:val="auto"/>
          <w:sz w:val="22"/>
          <w:szCs w:val="22"/>
        </w:rPr>
        <w:t xml:space="preserve">The goal of this enduring material activity is to provide clinicians with a concise overview of and important take-home messages from selected presentations from the Johns Hopkins Medicine 12th Advances in Pediatric Nutrition, held November 7-8, 2017, in Baltimore, Maryland. The live conference, accredited and hosted by Johns Hopkins Medicine, brought together pediatric clinicians to explore current issues relating to pediatric nutrition. </w:t>
      </w:r>
    </w:p>
    <w:p w:rsidR="00AB18D3" w:rsidRPr="00E96E53" w:rsidRDefault="001F5CA5" w:rsidP="001F5CA5">
      <w:pPr>
        <w:pStyle w:val="Heading2"/>
        <w:spacing w:after="0"/>
        <w:rPr>
          <w:rFonts w:asciiTheme="minorHAnsi" w:eastAsiaTheme="minorHAnsi" w:hAnsiTheme="minorHAnsi" w:cstheme="minorBidi"/>
          <w:b w:val="0"/>
          <w:bCs w:val="0"/>
          <w:color w:val="auto"/>
          <w:sz w:val="22"/>
          <w:szCs w:val="22"/>
        </w:rPr>
      </w:pPr>
      <w:r w:rsidRPr="00E96E53">
        <w:rPr>
          <w:rFonts w:asciiTheme="minorHAnsi" w:eastAsiaTheme="minorHAnsi" w:hAnsiTheme="minorHAnsi" w:cstheme="minorBidi"/>
          <w:b w:val="0"/>
          <w:bCs w:val="0"/>
          <w:color w:val="auto"/>
          <w:sz w:val="22"/>
          <w:szCs w:val="22"/>
        </w:rPr>
        <w:t>This enduring e-conference report aims to improve clinicians’ knowledge, competence, and performance related to: prevention and management of food allergies in infancy and childhood; concerns in early-life nutrition; gluten-free diets; how to improve young children’s nutrition; management of inborn errors of metabolism; and nutritional challenges in children with autism.</w:t>
      </w:r>
    </w:p>
    <w:p w:rsidR="001F5CA5" w:rsidRPr="00E96E53" w:rsidRDefault="001F5CA5" w:rsidP="001F5CA5">
      <w:pPr>
        <w:pStyle w:val="Heading2"/>
        <w:spacing w:after="0"/>
        <w:rPr>
          <w:rFonts w:asciiTheme="minorHAnsi" w:eastAsiaTheme="minorHAnsi" w:hAnsiTheme="minorHAnsi" w:cstheme="minorBidi"/>
          <w:b w:val="0"/>
          <w:bCs w:val="0"/>
          <w:color w:val="auto"/>
          <w:sz w:val="22"/>
          <w:szCs w:val="22"/>
        </w:rPr>
      </w:pPr>
    </w:p>
    <w:p w:rsidR="00E7113E" w:rsidRPr="00E96E53" w:rsidRDefault="00E7113E" w:rsidP="006B2FE6">
      <w:pPr>
        <w:pStyle w:val="Heading2"/>
        <w:spacing w:after="0"/>
        <w:rPr>
          <w:rFonts w:asciiTheme="minorHAnsi" w:hAnsiTheme="minorHAnsi"/>
          <w:sz w:val="22"/>
          <w:szCs w:val="22"/>
        </w:rPr>
      </w:pPr>
      <w:r w:rsidRPr="00E96E53">
        <w:rPr>
          <w:rFonts w:asciiTheme="minorHAnsi" w:hAnsiTheme="minorHAnsi"/>
          <w:sz w:val="22"/>
          <w:szCs w:val="22"/>
        </w:rPr>
        <w:t xml:space="preserve">TARGET AUDIENCE </w:t>
      </w:r>
    </w:p>
    <w:p w:rsidR="001A2631" w:rsidRPr="00E96E53" w:rsidRDefault="00E06A9D" w:rsidP="00E06A9D">
      <w:pPr>
        <w:autoSpaceDE w:val="0"/>
        <w:autoSpaceDN w:val="0"/>
        <w:adjustRightInd w:val="0"/>
        <w:spacing w:after="0" w:line="240" w:lineRule="auto"/>
      </w:pPr>
      <w:r w:rsidRPr="00E96E53">
        <w:rPr>
          <w:rFonts w:cs="AGaramondPro-Regular"/>
        </w:rPr>
        <w:t>This activity is intended for pediatric dietitians, pediatricians, pediatric gastroenterologists, pediatric pharmacists, pediatric nurses and other healthcare professionals with an interest in pediatric nutrition.</w:t>
      </w:r>
    </w:p>
    <w:p w:rsidR="00E7113E" w:rsidRPr="00E96E53" w:rsidRDefault="00E7113E" w:rsidP="0012560F">
      <w:pPr>
        <w:pStyle w:val="Heading2"/>
        <w:spacing w:after="0"/>
        <w:rPr>
          <w:rFonts w:asciiTheme="minorHAnsi" w:hAnsiTheme="minorHAnsi"/>
          <w:sz w:val="22"/>
          <w:szCs w:val="22"/>
        </w:rPr>
      </w:pPr>
    </w:p>
    <w:p w:rsidR="00E7113E" w:rsidRPr="00E96E53" w:rsidRDefault="00E7113E" w:rsidP="00C43933">
      <w:pPr>
        <w:pStyle w:val="Heading2"/>
        <w:spacing w:after="0"/>
        <w:rPr>
          <w:rFonts w:asciiTheme="minorHAnsi" w:hAnsiTheme="minorHAnsi"/>
          <w:sz w:val="22"/>
          <w:szCs w:val="22"/>
        </w:rPr>
      </w:pPr>
      <w:r w:rsidRPr="00E96E53">
        <w:rPr>
          <w:rFonts w:asciiTheme="minorHAnsi" w:hAnsiTheme="minorHAnsi"/>
          <w:sz w:val="22"/>
          <w:szCs w:val="22"/>
        </w:rPr>
        <w:t xml:space="preserve">OBJECTIVES </w:t>
      </w:r>
    </w:p>
    <w:p w:rsidR="006B2FE6" w:rsidRPr="00E96E53" w:rsidRDefault="00E7113E" w:rsidP="006B2FE6">
      <w:pPr>
        <w:autoSpaceDE w:val="0"/>
        <w:autoSpaceDN w:val="0"/>
        <w:adjustRightInd w:val="0"/>
        <w:spacing w:after="0" w:line="240" w:lineRule="auto"/>
        <w:rPr>
          <w:rFonts w:cs="Trade Gothic LT Std"/>
          <w:color w:val="221E1F"/>
        </w:rPr>
      </w:pPr>
      <w:r w:rsidRPr="00E96E53">
        <w:rPr>
          <w:rFonts w:cs="Trade Gothic LT Std"/>
          <w:color w:val="221E1F"/>
        </w:rPr>
        <w:t xml:space="preserve">After participating in the activity, the participant will demonstrate the ability to: </w:t>
      </w:r>
    </w:p>
    <w:p w:rsidR="00E06A9D" w:rsidRPr="00E96E53" w:rsidRDefault="00E06A9D" w:rsidP="006B2FE6">
      <w:pPr>
        <w:autoSpaceDE w:val="0"/>
        <w:autoSpaceDN w:val="0"/>
        <w:adjustRightInd w:val="0"/>
        <w:spacing w:after="0" w:line="240" w:lineRule="auto"/>
        <w:rPr>
          <w:rFonts w:cs="Trade Gothic LT Std"/>
          <w:color w:val="221E1F"/>
        </w:rPr>
      </w:pPr>
    </w:p>
    <w:p w:rsidR="001F5CA5" w:rsidRPr="00E96E53" w:rsidRDefault="001878E9" w:rsidP="001F5CA5">
      <w:pPr>
        <w:pStyle w:val="ListParagraph"/>
        <w:numPr>
          <w:ilvl w:val="0"/>
          <w:numId w:val="45"/>
        </w:numPr>
        <w:autoSpaceDE w:val="0"/>
        <w:autoSpaceDN w:val="0"/>
        <w:adjustRightInd w:val="0"/>
        <w:rPr>
          <w:rFonts w:asciiTheme="minorHAnsi" w:hAnsiTheme="minorHAnsi" w:cs="Trade Gothic LT Std"/>
          <w:color w:val="221E1F"/>
        </w:rPr>
      </w:pPr>
      <w:r w:rsidRPr="00E96E53">
        <w:rPr>
          <w:rFonts w:asciiTheme="minorHAnsi" w:hAnsiTheme="minorHAnsi" w:cs="Trade Gothic LT Std"/>
          <w:color w:val="221E1F"/>
        </w:rPr>
        <w:t>Apply</w:t>
      </w:r>
      <w:r w:rsidR="001F5CA5" w:rsidRPr="00E96E53">
        <w:rPr>
          <w:rFonts w:asciiTheme="minorHAnsi" w:hAnsiTheme="minorHAnsi" w:cs="Trade Gothic LT Std"/>
          <w:color w:val="221E1F"/>
        </w:rPr>
        <w:t xml:space="preserve"> evidence-based strategies for optimal management of food allergies in children.</w:t>
      </w:r>
    </w:p>
    <w:p w:rsidR="001F5CA5" w:rsidRPr="00E96E53" w:rsidRDefault="001F5CA5" w:rsidP="001F5CA5">
      <w:pPr>
        <w:pStyle w:val="ListParagraph"/>
        <w:numPr>
          <w:ilvl w:val="0"/>
          <w:numId w:val="45"/>
        </w:numPr>
        <w:autoSpaceDE w:val="0"/>
        <w:autoSpaceDN w:val="0"/>
        <w:adjustRightInd w:val="0"/>
        <w:rPr>
          <w:rFonts w:asciiTheme="minorHAnsi" w:hAnsiTheme="minorHAnsi" w:cs="Trade Gothic LT Std"/>
          <w:color w:val="221E1F"/>
        </w:rPr>
      </w:pPr>
      <w:r w:rsidRPr="00E96E53">
        <w:rPr>
          <w:rFonts w:asciiTheme="minorHAnsi" w:hAnsiTheme="minorHAnsi" w:cs="Trade Gothic LT Std"/>
          <w:color w:val="221E1F"/>
        </w:rPr>
        <w:t>Promote appropriate childhood eating behaviors for optimal long-term health outcomes.</w:t>
      </w:r>
    </w:p>
    <w:p w:rsidR="001F5CA5" w:rsidRPr="00E96E53" w:rsidRDefault="001F5CA5" w:rsidP="001F5CA5">
      <w:pPr>
        <w:pStyle w:val="ListParagraph"/>
        <w:numPr>
          <w:ilvl w:val="0"/>
          <w:numId w:val="45"/>
        </w:numPr>
        <w:autoSpaceDE w:val="0"/>
        <w:autoSpaceDN w:val="0"/>
        <w:adjustRightInd w:val="0"/>
        <w:rPr>
          <w:rFonts w:asciiTheme="minorHAnsi" w:hAnsiTheme="minorHAnsi" w:cs="Trade Gothic LT Std"/>
          <w:color w:val="221E1F"/>
        </w:rPr>
      </w:pPr>
      <w:r w:rsidRPr="00E96E53">
        <w:rPr>
          <w:rFonts w:asciiTheme="minorHAnsi" w:hAnsiTheme="minorHAnsi" w:cs="Trade Gothic LT Std"/>
          <w:color w:val="221E1F"/>
        </w:rPr>
        <w:t>Identify appropriate considerations for the use of gluten-free diets.</w:t>
      </w:r>
    </w:p>
    <w:p w:rsidR="001F5CA5" w:rsidRPr="00E96E53" w:rsidRDefault="00700DD9" w:rsidP="00700DD9">
      <w:pPr>
        <w:pStyle w:val="ListParagraph"/>
        <w:numPr>
          <w:ilvl w:val="0"/>
          <w:numId w:val="45"/>
        </w:numPr>
        <w:autoSpaceDE w:val="0"/>
        <w:autoSpaceDN w:val="0"/>
        <w:adjustRightInd w:val="0"/>
        <w:rPr>
          <w:rFonts w:asciiTheme="minorHAnsi" w:hAnsiTheme="minorHAnsi" w:cs="Trade Gothic LT Std"/>
          <w:color w:val="221E1F"/>
        </w:rPr>
      </w:pPr>
      <w:r w:rsidRPr="00E96E53">
        <w:rPr>
          <w:rFonts w:asciiTheme="minorHAnsi" w:hAnsiTheme="minorHAnsi" w:cs="Trade Gothic LT Std"/>
          <w:color w:val="221E1F"/>
        </w:rPr>
        <w:t xml:space="preserve">Influence </w:t>
      </w:r>
      <w:r w:rsidR="001F5CA5" w:rsidRPr="00E96E53">
        <w:rPr>
          <w:rFonts w:asciiTheme="minorHAnsi" w:hAnsiTheme="minorHAnsi" w:cs="Trade Gothic LT Std"/>
          <w:color w:val="221E1F"/>
        </w:rPr>
        <w:t>nutrition outcomes through education about food labels, school nutrition, and energy drinks marketed to children and adolescents.</w:t>
      </w:r>
    </w:p>
    <w:p w:rsidR="001F5CA5" w:rsidRPr="00E96E53" w:rsidRDefault="00700DD9" w:rsidP="001F5CA5">
      <w:pPr>
        <w:pStyle w:val="ListParagraph"/>
        <w:numPr>
          <w:ilvl w:val="0"/>
          <w:numId w:val="45"/>
        </w:numPr>
        <w:autoSpaceDE w:val="0"/>
        <w:autoSpaceDN w:val="0"/>
        <w:adjustRightInd w:val="0"/>
        <w:rPr>
          <w:rFonts w:asciiTheme="minorHAnsi" w:hAnsiTheme="minorHAnsi" w:cs="Trade Gothic LT Std"/>
          <w:color w:val="221E1F"/>
        </w:rPr>
      </w:pPr>
      <w:r w:rsidRPr="00E96E53">
        <w:rPr>
          <w:rFonts w:asciiTheme="minorHAnsi" w:hAnsiTheme="minorHAnsi" w:cs="Trade Gothic LT Std"/>
          <w:color w:val="221E1F"/>
        </w:rPr>
        <w:t>Recall</w:t>
      </w:r>
      <w:r w:rsidR="001F5CA5" w:rsidRPr="00E96E53">
        <w:rPr>
          <w:rFonts w:asciiTheme="minorHAnsi" w:hAnsiTheme="minorHAnsi" w:cs="Trade Gothic LT Std"/>
          <w:color w:val="221E1F"/>
        </w:rPr>
        <w:t xml:space="preserve"> top concerns in the nutritional management of various metabolic disorders.</w:t>
      </w:r>
    </w:p>
    <w:p w:rsidR="001F5CA5" w:rsidRPr="00E96E53" w:rsidRDefault="001F5CA5" w:rsidP="001F5CA5">
      <w:pPr>
        <w:pStyle w:val="ListParagraph"/>
        <w:numPr>
          <w:ilvl w:val="0"/>
          <w:numId w:val="45"/>
        </w:numPr>
        <w:autoSpaceDE w:val="0"/>
        <w:autoSpaceDN w:val="0"/>
        <w:adjustRightInd w:val="0"/>
        <w:rPr>
          <w:rFonts w:asciiTheme="minorHAnsi" w:hAnsiTheme="minorHAnsi" w:cs="Trade Gothic LT Std"/>
          <w:color w:val="221E1F"/>
        </w:rPr>
      </w:pPr>
      <w:r w:rsidRPr="00E96E53">
        <w:rPr>
          <w:rFonts w:asciiTheme="minorHAnsi" w:hAnsiTheme="minorHAnsi" w:cs="Trade Gothic LT Std"/>
          <w:color w:val="221E1F"/>
        </w:rPr>
        <w:t>Identify and address nutritional needs of children with autism.</w:t>
      </w:r>
    </w:p>
    <w:p w:rsidR="006B2FE6" w:rsidRPr="00E96E53" w:rsidRDefault="006B2FE6" w:rsidP="006B2FE6">
      <w:pPr>
        <w:autoSpaceDE w:val="0"/>
        <w:autoSpaceDN w:val="0"/>
        <w:adjustRightInd w:val="0"/>
        <w:spacing w:after="0" w:line="240" w:lineRule="auto"/>
        <w:rPr>
          <w:rFonts w:cs="Trade Gothic LT Std"/>
          <w:color w:val="221E1F"/>
        </w:rPr>
      </w:pPr>
    </w:p>
    <w:p w:rsidR="00E06A9D" w:rsidRPr="00E96E53" w:rsidRDefault="00E06A9D" w:rsidP="0012560F">
      <w:pPr>
        <w:pStyle w:val="Heading2"/>
        <w:spacing w:after="0"/>
        <w:rPr>
          <w:rFonts w:asciiTheme="minorHAnsi" w:eastAsiaTheme="minorHAnsi" w:hAnsiTheme="minorHAnsi" w:cs="Trade Gothic LT Std"/>
          <w:b w:val="0"/>
          <w:bCs w:val="0"/>
          <w:color w:val="221E1F"/>
          <w:sz w:val="22"/>
          <w:szCs w:val="22"/>
        </w:rPr>
      </w:pPr>
      <w:r w:rsidRPr="00E96E53">
        <w:rPr>
          <w:rFonts w:asciiTheme="minorHAnsi" w:eastAsiaTheme="minorHAnsi" w:hAnsiTheme="minorHAnsi" w:cs="Trade Gothic LT Std"/>
          <w:b w:val="0"/>
          <w:bCs w:val="0"/>
          <w:noProof/>
          <w:color w:val="221E1F"/>
          <w:sz w:val="22"/>
          <w:szCs w:val="22"/>
        </w:rPr>
        <w:drawing>
          <wp:anchor distT="0" distB="0" distL="114300" distR="114300" simplePos="0" relativeHeight="251660288" behindDoc="1" locked="0" layoutInCell="1" allowOverlap="1">
            <wp:simplePos x="0" y="0"/>
            <wp:positionH relativeFrom="column">
              <wp:posOffset>5588887</wp:posOffset>
            </wp:positionH>
            <wp:positionV relativeFrom="paragraph">
              <wp:posOffset>10795</wp:posOffset>
            </wp:positionV>
            <wp:extent cx="707390" cy="6642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664210"/>
                    </a:xfrm>
                    <a:prstGeom prst="rect">
                      <a:avLst/>
                    </a:prstGeom>
                    <a:noFill/>
                  </pic:spPr>
                </pic:pic>
              </a:graphicData>
            </a:graphic>
            <wp14:sizeRelH relativeFrom="page">
              <wp14:pctWidth>0</wp14:pctWidth>
            </wp14:sizeRelH>
            <wp14:sizeRelV relativeFrom="page">
              <wp14:pctHeight>0</wp14:pctHeight>
            </wp14:sizeRelV>
          </wp:anchor>
        </w:drawing>
      </w:r>
      <w:r w:rsidR="00E7113E" w:rsidRPr="00E96E53">
        <w:rPr>
          <w:rFonts w:asciiTheme="minorHAnsi" w:hAnsiTheme="minorHAnsi"/>
          <w:sz w:val="22"/>
          <w:szCs w:val="22"/>
        </w:rPr>
        <w:t xml:space="preserve">ACCREDITATION STATEMENT </w:t>
      </w:r>
      <w:r w:rsidRPr="00E96E53">
        <w:rPr>
          <w:rFonts w:asciiTheme="minorHAnsi" w:hAnsiTheme="minorHAnsi"/>
          <w:sz w:val="22"/>
          <w:szCs w:val="22"/>
        </w:rPr>
        <w:br/>
      </w:r>
      <w:r w:rsidRPr="00E96E53">
        <w:rPr>
          <w:rFonts w:asciiTheme="minorHAnsi" w:eastAsiaTheme="minorHAnsi" w:hAnsiTheme="minorHAnsi" w:cs="Trade Gothic LT Std"/>
          <w:b w:val="0"/>
          <w:bCs w:val="0"/>
          <w:color w:val="221E1F"/>
          <w:sz w:val="22"/>
          <w:szCs w:val="22"/>
        </w:rPr>
        <w:t xml:space="preserve">The Johns Hopkins University School of Medicine is accredited by the Accreditation Council for </w:t>
      </w:r>
    </w:p>
    <w:p w:rsidR="00286D43" w:rsidRPr="00E96E53" w:rsidRDefault="00E06A9D" w:rsidP="0012560F">
      <w:pPr>
        <w:pStyle w:val="Heading2"/>
        <w:spacing w:after="0"/>
        <w:rPr>
          <w:rFonts w:asciiTheme="minorHAnsi" w:eastAsiaTheme="minorHAnsi" w:hAnsiTheme="minorHAnsi" w:cs="Trade Gothic LT Std"/>
          <w:b w:val="0"/>
          <w:bCs w:val="0"/>
          <w:color w:val="221E1F"/>
          <w:sz w:val="22"/>
          <w:szCs w:val="22"/>
        </w:rPr>
      </w:pPr>
      <w:r w:rsidRPr="00E96E53">
        <w:rPr>
          <w:rFonts w:asciiTheme="minorHAnsi" w:eastAsiaTheme="minorHAnsi" w:hAnsiTheme="minorHAnsi" w:cs="Trade Gothic LT Std"/>
          <w:b w:val="0"/>
          <w:bCs w:val="0"/>
          <w:color w:val="221E1F"/>
          <w:sz w:val="22"/>
          <w:szCs w:val="22"/>
        </w:rPr>
        <w:t>Continuing Medical Education (ACCME) to provide continuing medical education for physicians.</w:t>
      </w:r>
      <w:r w:rsidRPr="00E96E53">
        <w:rPr>
          <w:rFonts w:asciiTheme="minorHAnsi" w:eastAsiaTheme="minorHAnsi" w:hAnsiTheme="minorHAnsi" w:cs="Trade Gothic LT Std"/>
          <w:b w:val="0"/>
          <w:bCs w:val="0"/>
          <w:noProof/>
          <w:color w:val="221E1F"/>
          <w:sz w:val="22"/>
          <w:szCs w:val="22"/>
        </w:rPr>
        <w:t xml:space="preserve"> </w:t>
      </w:r>
    </w:p>
    <w:p w:rsidR="00E06A9D" w:rsidRPr="00E96E53" w:rsidRDefault="00E06A9D" w:rsidP="0012560F">
      <w:pPr>
        <w:pStyle w:val="Heading2"/>
        <w:spacing w:after="0"/>
        <w:rPr>
          <w:rFonts w:asciiTheme="minorHAnsi" w:hAnsiTheme="minorHAnsi"/>
          <w:sz w:val="22"/>
          <w:szCs w:val="22"/>
        </w:rPr>
      </w:pPr>
    </w:p>
    <w:p w:rsidR="00E7113E" w:rsidRPr="00E96E53" w:rsidRDefault="00E7113E" w:rsidP="0012560F">
      <w:pPr>
        <w:pStyle w:val="Heading2"/>
        <w:spacing w:after="0"/>
        <w:rPr>
          <w:rFonts w:asciiTheme="minorHAnsi" w:hAnsiTheme="minorHAnsi"/>
          <w:sz w:val="22"/>
          <w:szCs w:val="22"/>
        </w:rPr>
      </w:pPr>
      <w:r w:rsidRPr="00E96E53">
        <w:rPr>
          <w:rFonts w:asciiTheme="minorHAnsi" w:hAnsiTheme="minorHAnsi"/>
          <w:sz w:val="22"/>
          <w:szCs w:val="22"/>
        </w:rPr>
        <w:t xml:space="preserve">CREDIT DESIGNATION STATEMENT </w:t>
      </w:r>
    </w:p>
    <w:p w:rsidR="00E7113E" w:rsidRPr="00E96E53" w:rsidRDefault="00286D43" w:rsidP="0012560F">
      <w:pPr>
        <w:autoSpaceDE w:val="0"/>
        <w:autoSpaceDN w:val="0"/>
        <w:adjustRightInd w:val="0"/>
        <w:spacing w:after="0" w:line="240" w:lineRule="auto"/>
        <w:rPr>
          <w:rFonts w:cs="Trade Gothic LT Std"/>
          <w:color w:val="221E1F"/>
        </w:rPr>
      </w:pPr>
      <w:r w:rsidRPr="00E96E53">
        <w:rPr>
          <w:rFonts w:cs="Trade Gothic LT Std"/>
          <w:color w:val="221E1F"/>
        </w:rPr>
        <w:t xml:space="preserve">The Johns Hopkins University School of Medicine designates this </w:t>
      </w:r>
      <w:r w:rsidR="00201A1B" w:rsidRPr="00E96E53">
        <w:rPr>
          <w:rFonts w:cs="Trade Gothic LT Std"/>
          <w:color w:val="221E1F"/>
        </w:rPr>
        <w:t xml:space="preserve">enduring material activity </w:t>
      </w:r>
      <w:r w:rsidRPr="00E96E53">
        <w:rPr>
          <w:rFonts w:cs="Trade Gothic LT Std"/>
          <w:color w:val="221E1F"/>
        </w:rPr>
        <w:t xml:space="preserve">for </w:t>
      </w:r>
      <w:r w:rsidR="00E06A9D" w:rsidRPr="00E96E53">
        <w:rPr>
          <w:rFonts w:cs="Trade Gothic LT Std"/>
          <w:color w:val="221E1F"/>
        </w:rPr>
        <w:t>a maximum of 1</w:t>
      </w:r>
      <w:r w:rsidRPr="00E96E53">
        <w:rPr>
          <w:rFonts w:cs="Trade Gothic LT Std"/>
          <w:color w:val="221E1F"/>
        </w:rPr>
        <w:t xml:space="preserve"> </w:t>
      </w:r>
      <w:r w:rsidRPr="00E96E53">
        <w:rPr>
          <w:rFonts w:cs="Trade Gothic LT Std"/>
          <w:i/>
          <w:color w:val="221E1F"/>
        </w:rPr>
        <w:t>AMA PRA Category 1 Credits™.</w:t>
      </w:r>
      <w:r w:rsidRPr="00E96E53">
        <w:rPr>
          <w:rFonts w:cs="Trade Gothic LT Std"/>
          <w:color w:val="221E1F"/>
        </w:rPr>
        <w:t xml:space="preserve"> Physicians should claim only the credit commensurate with the extent of their participation in the activity.</w:t>
      </w:r>
    </w:p>
    <w:p w:rsidR="00286D43" w:rsidRPr="00E96E53" w:rsidRDefault="00286D43" w:rsidP="0012560F">
      <w:pPr>
        <w:autoSpaceDE w:val="0"/>
        <w:autoSpaceDN w:val="0"/>
        <w:adjustRightInd w:val="0"/>
        <w:spacing w:after="0" w:line="240" w:lineRule="auto"/>
        <w:rPr>
          <w:rFonts w:eastAsia="Times New Roman" w:cs="Lucida Sans Unicode"/>
          <w:b/>
          <w:bCs/>
          <w:color w:val="000000" w:themeColor="text1"/>
        </w:rPr>
      </w:pPr>
    </w:p>
    <w:p w:rsidR="00E7113E" w:rsidRPr="00E96E53" w:rsidRDefault="00E7113E" w:rsidP="0012560F">
      <w:pPr>
        <w:pStyle w:val="Heading2"/>
        <w:spacing w:after="0"/>
        <w:rPr>
          <w:rFonts w:asciiTheme="minorHAnsi" w:hAnsiTheme="minorHAnsi"/>
          <w:sz w:val="22"/>
          <w:szCs w:val="22"/>
        </w:rPr>
      </w:pPr>
      <w:r w:rsidRPr="00E96E53">
        <w:rPr>
          <w:rFonts w:asciiTheme="minorHAnsi" w:hAnsiTheme="minorHAnsi"/>
          <w:sz w:val="22"/>
          <w:szCs w:val="22"/>
        </w:rPr>
        <w:t xml:space="preserve">POLICY ON SPEAKER AND PROVIDER DISCLOSURE </w:t>
      </w:r>
    </w:p>
    <w:p w:rsidR="00B2726D" w:rsidRPr="00E96E53" w:rsidRDefault="00E06A9D" w:rsidP="009027BA">
      <w:pPr>
        <w:spacing w:after="0" w:line="240" w:lineRule="auto"/>
        <w:rPr>
          <w:rFonts w:cs="Trade Gothic LT Std"/>
          <w:color w:val="221E1F"/>
        </w:rPr>
      </w:pPr>
      <w:r w:rsidRPr="00E96E53">
        <w:rPr>
          <w:rFonts w:cs="Trade Gothic LT Std"/>
          <w:color w:val="221E1F"/>
        </w:rPr>
        <w:t>It is the policy of the Johns Hopkins University School of Medicine that the speaker and provider globally disclose conflicts of interest. The Johns Hopkins University School of Medicine OCME has established policies in place that will identify and resolve all conflicts of interest prior to this educational activity. Detailed disclosure will be made in the instructional materials.</w:t>
      </w:r>
    </w:p>
    <w:p w:rsidR="00E06A9D" w:rsidRPr="00E96E53" w:rsidRDefault="00E06A9D" w:rsidP="009027BA">
      <w:pPr>
        <w:spacing w:after="0" w:line="240" w:lineRule="auto"/>
        <w:rPr>
          <w:rFonts w:eastAsia="Times New Roman" w:cs="Times New Roman"/>
          <w:b/>
          <w:bCs/>
          <w:caps/>
          <w:color w:val="897205"/>
        </w:rPr>
      </w:pPr>
    </w:p>
    <w:p w:rsidR="00C26AF0" w:rsidRPr="00E96E53" w:rsidRDefault="00C26AF0" w:rsidP="0012560F">
      <w:pPr>
        <w:pStyle w:val="Heading2"/>
        <w:spacing w:after="0"/>
        <w:rPr>
          <w:rFonts w:asciiTheme="minorHAnsi" w:hAnsiTheme="minorHAnsi"/>
          <w:caps/>
          <w:sz w:val="22"/>
          <w:szCs w:val="22"/>
        </w:rPr>
      </w:pPr>
      <w:r w:rsidRPr="00E96E53">
        <w:rPr>
          <w:rFonts w:asciiTheme="minorHAnsi" w:hAnsiTheme="minorHAnsi"/>
          <w:caps/>
          <w:sz w:val="22"/>
          <w:szCs w:val="22"/>
        </w:rPr>
        <w:t xml:space="preserve">Johns Hopkins Statement of Responsibility </w:t>
      </w:r>
    </w:p>
    <w:p w:rsidR="00D716F4" w:rsidRPr="00E96E53" w:rsidRDefault="00C26AF0" w:rsidP="008E347E">
      <w:pPr>
        <w:pStyle w:val="BodyTextIndent"/>
        <w:autoSpaceDE w:val="0"/>
        <w:autoSpaceDN w:val="0"/>
        <w:adjustRightInd w:val="0"/>
        <w:spacing w:after="0" w:line="240" w:lineRule="auto"/>
        <w:ind w:left="0"/>
      </w:pPr>
      <w:r w:rsidRPr="00E96E53">
        <w:rPr>
          <w:iCs/>
        </w:rPr>
        <w:t xml:space="preserve">The </w:t>
      </w:r>
      <w:r w:rsidR="00190D46" w:rsidRPr="00E96E53">
        <w:rPr>
          <w:iCs/>
        </w:rPr>
        <w:t>J</w:t>
      </w:r>
      <w:r w:rsidR="00854F3B" w:rsidRPr="00E96E53">
        <w:rPr>
          <w:iCs/>
        </w:rPr>
        <w:t>ohns Hopkins University School of Medicine</w:t>
      </w:r>
      <w:r w:rsidRPr="00E96E53">
        <w:rPr>
          <w:iCs/>
        </w:rPr>
        <w:t xml:space="preserve"> takes responsibility for the content, quality, and scientific integrity of this CME activity.</w:t>
      </w:r>
    </w:p>
    <w:p w:rsidR="00F133D5" w:rsidRPr="00E96E53" w:rsidRDefault="00F133D5" w:rsidP="0012560F">
      <w:pPr>
        <w:pStyle w:val="Header"/>
        <w:jc w:val="center"/>
      </w:pPr>
    </w:p>
    <w:p w:rsidR="00F133D5" w:rsidRPr="00E96E53" w:rsidRDefault="00F133D5" w:rsidP="00F133D5">
      <w:pPr>
        <w:spacing w:after="0" w:line="240" w:lineRule="auto"/>
        <w:outlineLvl w:val="1"/>
        <w:rPr>
          <w:rFonts w:eastAsia="Times New Roman" w:cs="Times New Roman"/>
          <w:b/>
          <w:bCs/>
          <w:caps/>
          <w:color w:val="897205"/>
        </w:rPr>
      </w:pPr>
      <w:r w:rsidRPr="00E96E53">
        <w:rPr>
          <w:rFonts w:eastAsia="Times New Roman" w:cs="Times New Roman"/>
          <w:b/>
          <w:bCs/>
          <w:caps/>
          <w:color w:val="897205"/>
        </w:rPr>
        <w:t xml:space="preserve">Internet CME Policy </w:t>
      </w:r>
    </w:p>
    <w:p w:rsidR="00F133D5" w:rsidRPr="00E96E53" w:rsidRDefault="00F133D5" w:rsidP="00F133D5">
      <w:pPr>
        <w:spacing w:after="0" w:line="240" w:lineRule="auto"/>
        <w:rPr>
          <w:i/>
          <w:iCs/>
        </w:rPr>
      </w:pPr>
      <w:r w:rsidRPr="00E96E53">
        <w:rPr>
          <w:iCs/>
        </w:rPr>
        <w:t xml:space="preserve">The Office of Continuing Medical Education (OCME) at the Johns Hopkins University School of Medicine is committed to protecting the privacy of its members and customers.  Johns Hopkins University School of Medicine OCME maintains its Internet site as an information resource and service for physicians, other health professionals and the public.  OCME at the Johns Hopkins University School of Medicine will keep your personal and credit information confidential when you </w:t>
      </w:r>
      <w:r w:rsidRPr="00E96E53">
        <w:rPr>
          <w:iCs/>
        </w:rPr>
        <w:lastRenderedPageBreak/>
        <w:t>participate in a CME Internet based program.  Your information will never be given to anyone outside of the Johns Hopkins University School of Medicine CME program.  CME collects only the information necessary to provide you with the services that you request.</w:t>
      </w:r>
      <w:r w:rsidRPr="00E96E53">
        <w:rPr>
          <w:i/>
          <w:iCs/>
        </w:rPr>
        <w:t xml:space="preserve">  </w:t>
      </w:r>
    </w:p>
    <w:p w:rsidR="00F133D5" w:rsidRPr="00E96E53" w:rsidRDefault="00F133D5" w:rsidP="00F133D5">
      <w:pPr>
        <w:spacing w:after="0" w:line="240" w:lineRule="auto"/>
        <w:rPr>
          <w:i/>
          <w:iCs/>
          <w:highlight w:val="yellow"/>
        </w:rPr>
      </w:pPr>
    </w:p>
    <w:p w:rsidR="00F133D5" w:rsidRPr="00E96E53" w:rsidRDefault="00F133D5" w:rsidP="00F133D5">
      <w:pPr>
        <w:spacing w:after="0" w:line="240" w:lineRule="auto"/>
        <w:outlineLvl w:val="1"/>
        <w:rPr>
          <w:rFonts w:eastAsia="Times New Roman" w:cs="Times New Roman"/>
          <w:b/>
          <w:bCs/>
          <w:caps/>
          <w:color w:val="897205"/>
        </w:rPr>
      </w:pPr>
      <w:r w:rsidRPr="00E96E53">
        <w:rPr>
          <w:rFonts w:eastAsia="Times New Roman" w:cs="Times New Roman"/>
          <w:b/>
          <w:bCs/>
          <w:caps/>
          <w:color w:val="897205"/>
        </w:rPr>
        <w:t>Copyright</w:t>
      </w:r>
    </w:p>
    <w:p w:rsidR="00F133D5" w:rsidRPr="00E96E53" w:rsidRDefault="00F133D5" w:rsidP="00F133D5">
      <w:pPr>
        <w:spacing w:after="0" w:line="240" w:lineRule="auto"/>
        <w:rPr>
          <w:rFonts w:cs="Lucida Sans Unicode"/>
          <w:color w:val="000000" w:themeColor="text1"/>
        </w:rPr>
      </w:pPr>
      <w:r w:rsidRPr="00E96E53">
        <w:rPr>
          <w:rFonts w:cs="Lucida Sans Unicode"/>
          <w:color w:val="000000" w:themeColor="text1"/>
        </w:rPr>
        <w:t>All rights reserved - The Johns Hopkins University School of Medicine. No part of this program may be used or reproduced in any manner whatsoever without written permission except in the case of brief quotations embodied in articles or reviews.</w:t>
      </w:r>
    </w:p>
    <w:p w:rsidR="00F133D5" w:rsidRPr="00E96E53" w:rsidRDefault="00F133D5" w:rsidP="00F133D5">
      <w:pPr>
        <w:spacing w:after="0" w:line="240" w:lineRule="auto"/>
        <w:outlineLvl w:val="1"/>
        <w:rPr>
          <w:rFonts w:eastAsia="Times New Roman" w:cs="Times New Roman"/>
          <w:b/>
          <w:bCs/>
          <w:color w:val="897205"/>
        </w:rPr>
      </w:pPr>
    </w:p>
    <w:p w:rsidR="00F133D5" w:rsidRPr="00E96E53" w:rsidRDefault="00F133D5" w:rsidP="00F133D5">
      <w:pPr>
        <w:spacing w:after="0" w:line="240" w:lineRule="auto"/>
        <w:outlineLvl w:val="1"/>
        <w:rPr>
          <w:rFonts w:eastAsia="Times New Roman" w:cs="Times New Roman"/>
          <w:b/>
          <w:bCs/>
          <w:color w:val="897205"/>
        </w:rPr>
      </w:pPr>
      <w:r w:rsidRPr="00E96E53">
        <w:rPr>
          <w:rFonts w:eastAsia="Times New Roman" w:cs="Times New Roman"/>
          <w:b/>
          <w:bCs/>
          <w:color w:val="897205"/>
        </w:rPr>
        <w:t>FULL DISCLOSURE POLICY AFFECTING CME ACTIVITIES</w:t>
      </w:r>
    </w:p>
    <w:p w:rsidR="000351E2" w:rsidRPr="00E96E53" w:rsidRDefault="000351E2" w:rsidP="000351E2">
      <w:pPr>
        <w:spacing w:after="0" w:line="240" w:lineRule="auto"/>
        <w:rPr>
          <w:rFonts w:cs="Tahoma"/>
        </w:rPr>
      </w:pPr>
      <w:r w:rsidRPr="00E96E53">
        <w:rPr>
          <w:rFonts w:cs="Tahoma"/>
        </w:rPr>
        <w:t>As a provider approved by the Accreditation Council for Continuing Medical Education (ACCME), Johns Hopkins University</w:t>
      </w:r>
    </w:p>
    <w:p w:rsidR="00F133D5" w:rsidRPr="00E96E53" w:rsidRDefault="000351E2" w:rsidP="000351E2">
      <w:pPr>
        <w:spacing w:after="0" w:line="240" w:lineRule="auto"/>
        <w:rPr>
          <w:rFonts w:cs="Tahoma"/>
        </w:rPr>
      </w:pPr>
      <w:r w:rsidRPr="00E96E53">
        <w:rPr>
          <w:rFonts w:cs="Tahoma"/>
        </w:rPr>
        <w:t>School of Medicine Office of Continuing Medical Education (OCME) requires attested and signed global disclosure of the existence of all financial interests or relationships with commercial interest from any individual in a position to control the content of a CME activity sponsored by OCME. The following relationships have been reported for this activity:</w:t>
      </w:r>
    </w:p>
    <w:p w:rsidR="000351E2" w:rsidRPr="00E96E53" w:rsidRDefault="000351E2" w:rsidP="000351E2">
      <w:pPr>
        <w:spacing w:after="0" w:line="240" w:lineRule="auto"/>
        <w:rPr>
          <w:rFonts w:eastAsia="Times New Roman"/>
        </w:rPr>
      </w:pPr>
    </w:p>
    <w:tbl>
      <w:tblPr>
        <w:tblW w:w="0" w:type="auto"/>
        <w:tblLayout w:type="fixed"/>
        <w:tblLook w:val="04A0" w:firstRow="1" w:lastRow="0" w:firstColumn="1" w:lastColumn="0" w:noHBand="0" w:noVBand="1"/>
      </w:tblPr>
      <w:tblGrid>
        <w:gridCol w:w="3978"/>
        <w:gridCol w:w="6318"/>
      </w:tblGrid>
      <w:tr w:rsidR="000351E2" w:rsidRPr="00E96E53" w:rsidTr="00943B3F">
        <w:tc>
          <w:tcPr>
            <w:tcW w:w="3978" w:type="dxa"/>
          </w:tcPr>
          <w:p w:rsidR="000351E2" w:rsidRPr="00E96E53" w:rsidRDefault="000351E2" w:rsidP="000351E2">
            <w:pPr>
              <w:keepNext/>
              <w:keepLines/>
              <w:spacing w:after="0" w:line="240" w:lineRule="auto"/>
              <w:jc w:val="both"/>
              <w:outlineLvl w:val="0"/>
              <w:rPr>
                <w:rFonts w:cs="Tahoma"/>
                <w:b/>
                <w:bCs/>
              </w:rPr>
            </w:pPr>
            <w:r w:rsidRPr="00E96E53">
              <w:rPr>
                <w:rFonts w:cs="Tahoma"/>
                <w:b/>
                <w:bCs/>
              </w:rPr>
              <w:t xml:space="preserve">SPEAKERS NAME </w:t>
            </w:r>
          </w:p>
          <w:p w:rsidR="000351E2" w:rsidRPr="00E96E53" w:rsidRDefault="000351E2" w:rsidP="000351E2">
            <w:pPr>
              <w:keepNext/>
              <w:keepLines/>
              <w:spacing w:after="0" w:line="240" w:lineRule="auto"/>
              <w:jc w:val="both"/>
              <w:outlineLvl w:val="0"/>
              <w:rPr>
                <w:rFonts w:cs="Tahoma"/>
                <w:b/>
              </w:rPr>
            </w:pPr>
          </w:p>
        </w:tc>
        <w:tc>
          <w:tcPr>
            <w:tcW w:w="6318" w:type="dxa"/>
          </w:tcPr>
          <w:p w:rsidR="000351E2" w:rsidRPr="00E96E53" w:rsidRDefault="000351E2" w:rsidP="000351E2">
            <w:pPr>
              <w:keepNext/>
              <w:keepLines/>
              <w:spacing w:after="0" w:line="240" w:lineRule="auto"/>
              <w:jc w:val="both"/>
              <w:outlineLvl w:val="0"/>
              <w:rPr>
                <w:rFonts w:cs="Tahoma"/>
                <w:b/>
                <w:bCs/>
              </w:rPr>
            </w:pPr>
            <w:r w:rsidRPr="00E96E53">
              <w:rPr>
                <w:rFonts w:cs="Tahoma"/>
                <w:b/>
                <w:bCs/>
              </w:rPr>
              <w:t>RELATIONSHIPS</w:t>
            </w:r>
          </w:p>
        </w:tc>
      </w:tr>
      <w:tr w:rsidR="000351E2" w:rsidRPr="00E96E53" w:rsidTr="00943B3F">
        <w:tc>
          <w:tcPr>
            <w:tcW w:w="3978" w:type="dxa"/>
          </w:tcPr>
          <w:p w:rsidR="000351E2" w:rsidRPr="00E96E53" w:rsidRDefault="000351E2" w:rsidP="000351E2">
            <w:pPr>
              <w:keepNext/>
              <w:keepLines/>
              <w:spacing w:after="0" w:line="240" w:lineRule="auto"/>
              <w:jc w:val="both"/>
              <w:outlineLvl w:val="0"/>
              <w:rPr>
                <w:rFonts w:cs="Tahoma"/>
                <w:b/>
                <w:bCs/>
                <w:u w:val="single"/>
              </w:rPr>
            </w:pPr>
            <w:r w:rsidRPr="00E96E53">
              <w:rPr>
                <w:rFonts w:cs="Tahoma"/>
                <w:b/>
                <w:bCs/>
                <w:u w:val="single"/>
              </w:rPr>
              <w:t>Stefano Guandalini, MD</w:t>
            </w:r>
          </w:p>
        </w:tc>
        <w:tc>
          <w:tcPr>
            <w:tcW w:w="6318" w:type="dxa"/>
          </w:tcPr>
          <w:p w:rsidR="000351E2" w:rsidRPr="00E96E53" w:rsidRDefault="000351E2" w:rsidP="000351E2">
            <w:pPr>
              <w:keepNext/>
              <w:keepLines/>
              <w:spacing w:after="0" w:line="240" w:lineRule="auto"/>
              <w:jc w:val="both"/>
              <w:outlineLvl w:val="0"/>
              <w:rPr>
                <w:rFonts w:cs="Tahoma"/>
                <w:b/>
                <w:bCs/>
              </w:rPr>
            </w:pPr>
            <w:r w:rsidRPr="00E96E53">
              <w:rPr>
                <w:rFonts w:cs="Tahoma"/>
                <w:b/>
                <w:bCs/>
              </w:rPr>
              <w:t xml:space="preserve">Consulting Fee: AbbVie; Other Role: Providing consulting and was the main author on a study, eventually published </w:t>
            </w:r>
          </w:p>
          <w:p w:rsidR="000351E2" w:rsidRPr="00E96E53" w:rsidRDefault="000351E2" w:rsidP="000351E2">
            <w:pPr>
              <w:keepNext/>
              <w:keepLines/>
              <w:spacing w:after="0" w:line="240" w:lineRule="auto"/>
              <w:jc w:val="both"/>
              <w:outlineLvl w:val="0"/>
              <w:rPr>
                <w:rFonts w:cs="Tahoma"/>
                <w:b/>
                <w:bCs/>
              </w:rPr>
            </w:pPr>
          </w:p>
        </w:tc>
      </w:tr>
      <w:tr w:rsidR="000351E2" w:rsidRPr="00E96E53" w:rsidTr="00943B3F">
        <w:tc>
          <w:tcPr>
            <w:tcW w:w="3978" w:type="dxa"/>
          </w:tcPr>
          <w:p w:rsidR="000351E2" w:rsidRPr="00E96E53" w:rsidRDefault="000351E2" w:rsidP="000351E2">
            <w:pPr>
              <w:keepNext/>
              <w:keepLines/>
              <w:spacing w:after="0" w:line="240" w:lineRule="auto"/>
              <w:jc w:val="both"/>
              <w:outlineLvl w:val="0"/>
              <w:rPr>
                <w:rFonts w:cs="Tahoma"/>
                <w:b/>
                <w:bCs/>
                <w:u w:val="single"/>
              </w:rPr>
            </w:pPr>
            <w:r w:rsidRPr="00E96E53">
              <w:rPr>
                <w:rFonts w:cs="Tahoma"/>
                <w:b/>
                <w:bCs/>
                <w:u w:val="single"/>
              </w:rPr>
              <w:t>Ada Hamosh, MD, MPH</w:t>
            </w:r>
          </w:p>
        </w:tc>
        <w:tc>
          <w:tcPr>
            <w:tcW w:w="6318" w:type="dxa"/>
          </w:tcPr>
          <w:p w:rsidR="000351E2" w:rsidRPr="00E96E53" w:rsidRDefault="000351E2" w:rsidP="000351E2">
            <w:pPr>
              <w:keepNext/>
              <w:keepLines/>
              <w:spacing w:after="0" w:line="240" w:lineRule="auto"/>
              <w:jc w:val="both"/>
              <w:outlineLvl w:val="0"/>
              <w:rPr>
                <w:rFonts w:cs="Tahoma"/>
                <w:b/>
                <w:bCs/>
              </w:rPr>
            </w:pPr>
            <w:r w:rsidRPr="00E96E53">
              <w:rPr>
                <w:rFonts w:cs="Tahoma"/>
                <w:b/>
                <w:bCs/>
              </w:rPr>
              <w:t xml:space="preserve">Consulting Fee: Blade Therapeutics and GlaxoSmithKline; </w:t>
            </w:r>
          </w:p>
          <w:p w:rsidR="000351E2" w:rsidRPr="00E96E53" w:rsidRDefault="000351E2" w:rsidP="000351E2">
            <w:pPr>
              <w:keepNext/>
              <w:keepLines/>
              <w:spacing w:after="0" w:line="240" w:lineRule="auto"/>
              <w:jc w:val="both"/>
              <w:outlineLvl w:val="0"/>
              <w:rPr>
                <w:rFonts w:cs="Tahoma"/>
                <w:b/>
                <w:bCs/>
              </w:rPr>
            </w:pPr>
            <w:r w:rsidRPr="00E96E53">
              <w:rPr>
                <w:rFonts w:cs="Tahoma"/>
                <w:b/>
                <w:bCs/>
              </w:rPr>
              <w:t>Other Role: Scientific Advisory Board (spouse); Founder and Consultant</w:t>
            </w:r>
          </w:p>
          <w:p w:rsidR="000351E2" w:rsidRPr="00E96E53" w:rsidRDefault="000351E2" w:rsidP="000351E2">
            <w:pPr>
              <w:keepNext/>
              <w:keepLines/>
              <w:spacing w:after="0" w:line="240" w:lineRule="auto"/>
              <w:jc w:val="both"/>
              <w:outlineLvl w:val="0"/>
              <w:rPr>
                <w:rFonts w:cs="Tahoma"/>
                <w:b/>
                <w:bCs/>
              </w:rPr>
            </w:pPr>
          </w:p>
        </w:tc>
      </w:tr>
      <w:tr w:rsidR="000351E2" w:rsidRPr="00E96E53" w:rsidTr="00943B3F">
        <w:tc>
          <w:tcPr>
            <w:tcW w:w="3978" w:type="dxa"/>
          </w:tcPr>
          <w:p w:rsidR="000351E2" w:rsidRPr="00E96E53" w:rsidRDefault="000351E2" w:rsidP="000351E2">
            <w:pPr>
              <w:keepNext/>
              <w:keepLines/>
              <w:spacing w:after="0" w:line="240" w:lineRule="auto"/>
              <w:jc w:val="both"/>
              <w:outlineLvl w:val="0"/>
              <w:rPr>
                <w:rFonts w:cs="Tahoma"/>
                <w:b/>
                <w:bCs/>
                <w:u w:val="single"/>
              </w:rPr>
            </w:pPr>
            <w:r w:rsidRPr="00E96E53">
              <w:rPr>
                <w:rFonts w:cs="Tahoma"/>
                <w:b/>
                <w:bCs/>
                <w:u w:val="single"/>
              </w:rPr>
              <w:t xml:space="preserve">Jose Saavedra, MD </w:t>
            </w:r>
          </w:p>
        </w:tc>
        <w:tc>
          <w:tcPr>
            <w:tcW w:w="6318" w:type="dxa"/>
          </w:tcPr>
          <w:p w:rsidR="000351E2" w:rsidRPr="00E96E53" w:rsidRDefault="000351E2" w:rsidP="000351E2">
            <w:pPr>
              <w:keepNext/>
              <w:keepLines/>
              <w:spacing w:after="0" w:line="240" w:lineRule="auto"/>
              <w:jc w:val="both"/>
              <w:outlineLvl w:val="0"/>
              <w:rPr>
                <w:rFonts w:cs="Tahoma"/>
                <w:b/>
                <w:bCs/>
              </w:rPr>
            </w:pPr>
            <w:r w:rsidRPr="00E96E53">
              <w:rPr>
                <w:rFonts w:cs="Tahoma"/>
                <w:b/>
                <w:bCs/>
              </w:rPr>
              <w:t xml:space="preserve">Salary: Nestlè Nutrition; Other Role: Currently Global Chief Medical Officer </w:t>
            </w:r>
          </w:p>
          <w:p w:rsidR="000351E2" w:rsidRPr="00E96E53" w:rsidRDefault="000351E2" w:rsidP="000351E2">
            <w:pPr>
              <w:keepNext/>
              <w:keepLines/>
              <w:spacing w:after="0" w:line="240" w:lineRule="auto"/>
              <w:jc w:val="both"/>
              <w:outlineLvl w:val="0"/>
              <w:rPr>
                <w:rFonts w:cs="Tahoma"/>
                <w:b/>
                <w:bCs/>
              </w:rPr>
            </w:pPr>
          </w:p>
        </w:tc>
      </w:tr>
      <w:tr w:rsidR="000351E2" w:rsidRPr="00E96E53" w:rsidTr="00943B3F">
        <w:tc>
          <w:tcPr>
            <w:tcW w:w="3978" w:type="dxa"/>
          </w:tcPr>
          <w:p w:rsidR="000351E2" w:rsidRPr="00E96E53" w:rsidRDefault="000351E2" w:rsidP="000351E2">
            <w:pPr>
              <w:keepNext/>
              <w:keepLines/>
              <w:spacing w:after="0" w:line="240" w:lineRule="auto"/>
              <w:jc w:val="both"/>
              <w:outlineLvl w:val="0"/>
              <w:rPr>
                <w:rFonts w:cs="Tahoma"/>
                <w:b/>
                <w:bCs/>
                <w:u w:val="single"/>
              </w:rPr>
            </w:pPr>
            <w:r w:rsidRPr="00E96E53">
              <w:rPr>
                <w:rFonts w:cs="Tahoma"/>
                <w:b/>
                <w:bCs/>
                <w:u w:val="single"/>
              </w:rPr>
              <w:t>Hugh Sampson, MD</w:t>
            </w:r>
          </w:p>
        </w:tc>
        <w:tc>
          <w:tcPr>
            <w:tcW w:w="6318" w:type="dxa"/>
          </w:tcPr>
          <w:p w:rsidR="000351E2" w:rsidRPr="00E96E53" w:rsidRDefault="000351E2" w:rsidP="000351E2">
            <w:pPr>
              <w:keepNext/>
              <w:keepLines/>
              <w:spacing w:after="0" w:line="240" w:lineRule="auto"/>
              <w:jc w:val="both"/>
              <w:outlineLvl w:val="0"/>
              <w:rPr>
                <w:rFonts w:cs="Tahoma"/>
                <w:b/>
                <w:bCs/>
              </w:rPr>
            </w:pPr>
            <w:r w:rsidRPr="00E96E53">
              <w:rPr>
                <w:rFonts w:cs="Tahoma"/>
                <w:b/>
                <w:bCs/>
              </w:rPr>
              <w:t>Salary: DBV Technologies; Other Role: 40% FTE as Chief Scientific Officer and 60% FTE as Professor of Pediatric at the Icahn School of Medicine at Mount Sinai</w:t>
            </w:r>
          </w:p>
          <w:p w:rsidR="000351E2" w:rsidRPr="00E96E53" w:rsidRDefault="000351E2" w:rsidP="000351E2">
            <w:pPr>
              <w:keepNext/>
              <w:keepLines/>
              <w:spacing w:after="0" w:line="240" w:lineRule="auto"/>
              <w:jc w:val="both"/>
              <w:outlineLvl w:val="0"/>
              <w:rPr>
                <w:rFonts w:cs="Tahoma"/>
                <w:b/>
                <w:bCs/>
              </w:rPr>
            </w:pPr>
          </w:p>
        </w:tc>
      </w:tr>
    </w:tbl>
    <w:p w:rsidR="000351E2" w:rsidRPr="00E96E53" w:rsidRDefault="000351E2" w:rsidP="000351E2">
      <w:pPr>
        <w:keepNext/>
        <w:keepLines/>
        <w:spacing w:after="0" w:line="240" w:lineRule="auto"/>
        <w:jc w:val="both"/>
        <w:outlineLvl w:val="0"/>
        <w:rPr>
          <w:rFonts w:cs="Tahoma"/>
          <w:b/>
        </w:rPr>
      </w:pPr>
    </w:p>
    <w:p w:rsidR="000351E2" w:rsidRPr="00E96E53" w:rsidRDefault="000351E2" w:rsidP="000351E2">
      <w:pPr>
        <w:keepNext/>
        <w:keepLines/>
        <w:spacing w:after="0" w:line="240" w:lineRule="auto"/>
        <w:jc w:val="both"/>
        <w:outlineLvl w:val="0"/>
        <w:rPr>
          <w:rFonts w:cs="Tahoma"/>
          <w:b/>
        </w:rPr>
      </w:pPr>
      <w:r w:rsidRPr="00E96E53">
        <w:rPr>
          <w:rFonts w:cs="Tahoma"/>
          <w:b/>
        </w:rPr>
        <w:t>No other speakers have indicated that they have any financial interests or relationships with a commercial entity whose products or services are relevant to the content of their presentation(s).</w:t>
      </w:r>
    </w:p>
    <w:p w:rsidR="000351E2" w:rsidRPr="00E96E53" w:rsidRDefault="000351E2" w:rsidP="000351E2">
      <w:pPr>
        <w:keepNext/>
        <w:keepLines/>
        <w:spacing w:after="0" w:line="240" w:lineRule="auto"/>
        <w:jc w:val="both"/>
        <w:outlineLvl w:val="0"/>
        <w:rPr>
          <w:rFonts w:cs="Tahoma"/>
          <w:b/>
        </w:rPr>
      </w:pPr>
    </w:p>
    <w:p w:rsidR="000351E2" w:rsidRPr="00E96E53" w:rsidRDefault="000351E2" w:rsidP="000351E2">
      <w:pPr>
        <w:keepNext/>
        <w:keepLines/>
        <w:spacing w:after="0" w:line="240" w:lineRule="auto"/>
        <w:jc w:val="both"/>
        <w:outlineLvl w:val="0"/>
        <w:rPr>
          <w:rFonts w:cs="Tahoma"/>
          <w:b/>
        </w:rPr>
      </w:pPr>
    </w:p>
    <w:tbl>
      <w:tblPr>
        <w:tblW w:w="0" w:type="auto"/>
        <w:tblLayout w:type="fixed"/>
        <w:tblLook w:val="04A0" w:firstRow="1" w:lastRow="0" w:firstColumn="1" w:lastColumn="0" w:noHBand="0" w:noVBand="1"/>
      </w:tblPr>
      <w:tblGrid>
        <w:gridCol w:w="3618"/>
        <w:gridCol w:w="6678"/>
      </w:tblGrid>
      <w:tr w:rsidR="000351E2" w:rsidRPr="00E96E53" w:rsidTr="00943B3F">
        <w:tc>
          <w:tcPr>
            <w:tcW w:w="3618" w:type="dxa"/>
          </w:tcPr>
          <w:p w:rsidR="000351E2" w:rsidRPr="00E96E53" w:rsidRDefault="000351E2" w:rsidP="000351E2">
            <w:pPr>
              <w:keepNext/>
              <w:keepLines/>
              <w:spacing w:after="0" w:line="240" w:lineRule="auto"/>
              <w:jc w:val="both"/>
              <w:outlineLvl w:val="0"/>
              <w:rPr>
                <w:rFonts w:cs="Tahoma"/>
                <w:b/>
                <w:bCs/>
                <w:u w:val="single"/>
              </w:rPr>
            </w:pPr>
            <w:r w:rsidRPr="00E96E53">
              <w:rPr>
                <w:rFonts w:cs="Tahoma"/>
                <w:b/>
                <w:bCs/>
              </w:rPr>
              <w:t>PLANNERS NAME</w:t>
            </w:r>
          </w:p>
        </w:tc>
        <w:tc>
          <w:tcPr>
            <w:tcW w:w="6678" w:type="dxa"/>
          </w:tcPr>
          <w:p w:rsidR="000351E2" w:rsidRPr="00E96E53" w:rsidRDefault="00A76150" w:rsidP="000351E2">
            <w:pPr>
              <w:keepNext/>
              <w:keepLines/>
              <w:spacing w:after="0" w:line="240" w:lineRule="auto"/>
              <w:jc w:val="both"/>
              <w:outlineLvl w:val="0"/>
              <w:rPr>
                <w:rFonts w:cs="Tahoma"/>
                <w:b/>
                <w:bCs/>
              </w:rPr>
            </w:pPr>
            <w:r w:rsidRPr="00E96E53">
              <w:rPr>
                <w:rFonts w:cs="Tahoma"/>
                <w:b/>
                <w:bCs/>
              </w:rPr>
              <w:t>RELATIONSHIPS</w:t>
            </w:r>
          </w:p>
        </w:tc>
      </w:tr>
      <w:tr w:rsidR="000351E2" w:rsidRPr="00E96E53" w:rsidTr="00943B3F">
        <w:tc>
          <w:tcPr>
            <w:tcW w:w="3618" w:type="dxa"/>
          </w:tcPr>
          <w:p w:rsidR="000351E2" w:rsidRPr="00E96E53" w:rsidRDefault="000351E2" w:rsidP="000351E2">
            <w:pPr>
              <w:keepNext/>
              <w:keepLines/>
              <w:spacing w:after="0" w:line="240" w:lineRule="auto"/>
              <w:jc w:val="both"/>
              <w:outlineLvl w:val="0"/>
              <w:rPr>
                <w:rFonts w:cs="Tahoma"/>
                <w:b/>
              </w:rPr>
            </w:pPr>
          </w:p>
        </w:tc>
        <w:tc>
          <w:tcPr>
            <w:tcW w:w="6678" w:type="dxa"/>
          </w:tcPr>
          <w:p w:rsidR="000351E2" w:rsidRPr="00E96E53" w:rsidRDefault="000351E2" w:rsidP="000351E2">
            <w:pPr>
              <w:keepNext/>
              <w:keepLines/>
              <w:spacing w:after="0" w:line="240" w:lineRule="auto"/>
              <w:jc w:val="both"/>
              <w:outlineLvl w:val="0"/>
              <w:rPr>
                <w:rFonts w:cs="Tahoma"/>
                <w:b/>
                <w:bCs/>
              </w:rPr>
            </w:pPr>
          </w:p>
        </w:tc>
      </w:tr>
      <w:tr w:rsidR="000351E2" w:rsidRPr="00E96E53" w:rsidTr="00943B3F">
        <w:trPr>
          <w:trHeight w:val="180"/>
        </w:trPr>
        <w:tc>
          <w:tcPr>
            <w:tcW w:w="3618" w:type="dxa"/>
          </w:tcPr>
          <w:p w:rsidR="000351E2" w:rsidRPr="00E96E53" w:rsidRDefault="000351E2" w:rsidP="000351E2">
            <w:pPr>
              <w:keepNext/>
              <w:keepLines/>
              <w:spacing w:after="0" w:line="240" w:lineRule="auto"/>
              <w:jc w:val="both"/>
              <w:outlineLvl w:val="0"/>
              <w:rPr>
                <w:rFonts w:cs="Tahoma"/>
                <w:b/>
                <w:bCs/>
                <w:u w:val="single"/>
              </w:rPr>
            </w:pPr>
            <w:r w:rsidRPr="00E96E53">
              <w:rPr>
                <w:rFonts w:cs="Tahoma"/>
                <w:b/>
                <w:bCs/>
                <w:u w:val="single"/>
              </w:rPr>
              <w:t>Maria Oliva-Hemker, MD</w:t>
            </w:r>
          </w:p>
        </w:tc>
        <w:tc>
          <w:tcPr>
            <w:tcW w:w="6678" w:type="dxa"/>
          </w:tcPr>
          <w:p w:rsidR="000351E2" w:rsidRPr="00E96E53" w:rsidRDefault="000351E2" w:rsidP="000351E2">
            <w:pPr>
              <w:keepNext/>
              <w:keepLines/>
              <w:spacing w:after="0" w:line="240" w:lineRule="auto"/>
              <w:jc w:val="both"/>
              <w:outlineLvl w:val="0"/>
              <w:rPr>
                <w:rFonts w:cs="Tahoma"/>
                <w:b/>
                <w:bCs/>
              </w:rPr>
            </w:pPr>
            <w:r w:rsidRPr="00E96E53">
              <w:rPr>
                <w:rFonts w:cs="Tahoma"/>
                <w:b/>
                <w:bCs/>
              </w:rPr>
              <w:t xml:space="preserve">Principal Investigator: Abbott Immunology; </w:t>
            </w:r>
          </w:p>
          <w:p w:rsidR="000351E2" w:rsidRPr="00E96E53" w:rsidRDefault="000351E2" w:rsidP="000351E2">
            <w:pPr>
              <w:keepNext/>
              <w:keepLines/>
              <w:spacing w:after="0" w:line="240" w:lineRule="auto"/>
              <w:jc w:val="both"/>
              <w:outlineLvl w:val="0"/>
              <w:rPr>
                <w:rFonts w:cs="Tahoma"/>
                <w:b/>
                <w:bCs/>
              </w:rPr>
            </w:pPr>
            <w:r w:rsidRPr="00E96E53">
              <w:rPr>
                <w:rFonts w:cs="Tahoma"/>
                <w:b/>
                <w:bCs/>
              </w:rPr>
              <w:t>Other Role-Medical Consultant: Hoffman LaRoche</w:t>
            </w:r>
          </w:p>
          <w:p w:rsidR="000351E2" w:rsidRPr="00E96E53" w:rsidRDefault="000351E2" w:rsidP="000351E2">
            <w:pPr>
              <w:keepNext/>
              <w:keepLines/>
              <w:spacing w:after="0" w:line="240" w:lineRule="auto"/>
              <w:jc w:val="both"/>
              <w:outlineLvl w:val="0"/>
              <w:rPr>
                <w:rFonts w:cs="Tahoma"/>
                <w:b/>
                <w:bCs/>
              </w:rPr>
            </w:pPr>
          </w:p>
        </w:tc>
      </w:tr>
    </w:tbl>
    <w:p w:rsidR="000351E2" w:rsidRPr="00E96E53" w:rsidRDefault="000351E2" w:rsidP="000351E2">
      <w:pPr>
        <w:keepNext/>
        <w:keepLines/>
        <w:spacing w:after="0" w:line="240" w:lineRule="auto"/>
        <w:jc w:val="both"/>
        <w:outlineLvl w:val="0"/>
        <w:rPr>
          <w:rFonts w:cs="Tahoma"/>
          <w:b/>
        </w:rPr>
      </w:pPr>
    </w:p>
    <w:p w:rsidR="000351E2" w:rsidRPr="00E96E53" w:rsidRDefault="000351E2" w:rsidP="000351E2">
      <w:pPr>
        <w:keepNext/>
        <w:keepLines/>
        <w:spacing w:after="0" w:line="240" w:lineRule="auto"/>
        <w:jc w:val="both"/>
        <w:outlineLvl w:val="0"/>
        <w:rPr>
          <w:rFonts w:cs="Tahoma"/>
          <w:b/>
        </w:rPr>
      </w:pPr>
      <w:r w:rsidRPr="00E96E53">
        <w:rPr>
          <w:rFonts w:cs="Tahoma"/>
          <w:b/>
        </w:rPr>
        <w:t>No other planners have indicated that they have any financial interests or relationships with a commercial entity.</w:t>
      </w:r>
    </w:p>
    <w:p w:rsidR="000351E2" w:rsidRPr="00E96E53" w:rsidRDefault="000351E2" w:rsidP="000351E2">
      <w:pPr>
        <w:keepNext/>
        <w:keepLines/>
        <w:spacing w:after="0" w:line="240" w:lineRule="auto"/>
        <w:jc w:val="both"/>
        <w:outlineLvl w:val="0"/>
        <w:rPr>
          <w:rFonts w:cs="Tahoma"/>
          <w:b/>
        </w:rPr>
      </w:pPr>
    </w:p>
    <w:p w:rsidR="000351E2" w:rsidRPr="00E96E53" w:rsidRDefault="000351E2" w:rsidP="000351E2">
      <w:pPr>
        <w:keepNext/>
        <w:keepLines/>
        <w:spacing w:after="0" w:line="240" w:lineRule="auto"/>
        <w:jc w:val="both"/>
        <w:outlineLvl w:val="0"/>
        <w:rPr>
          <w:rFonts w:cs="Tahoma"/>
          <w:b/>
        </w:rPr>
      </w:pPr>
      <w:r w:rsidRPr="00E96E53">
        <w:rPr>
          <w:rFonts w:cs="Tahoma"/>
        </w:rPr>
        <w:t xml:space="preserve">Note:  Grants to investigators at the Johns Hopkins University are negotiated and administered by the institution which receives the grants, typically through the Office of Research Administration. Individual investigators who participate in the sponsored project(s) are not directly compensated by the sponsor, but may receive salary or other support from the institution to support their effort on the project(s). </w:t>
      </w:r>
    </w:p>
    <w:p w:rsidR="00F133D5" w:rsidRPr="00E96E53" w:rsidRDefault="00F133D5" w:rsidP="00F133D5">
      <w:pPr>
        <w:keepNext/>
        <w:keepLines/>
        <w:spacing w:after="0" w:line="240" w:lineRule="auto"/>
        <w:jc w:val="both"/>
        <w:outlineLvl w:val="0"/>
        <w:rPr>
          <w:rFonts w:eastAsia="Arial Unicode MS" w:cs="Arial"/>
          <w:b/>
          <w:bCs/>
          <w:color w:val="000000" w:themeColor="text1"/>
        </w:rPr>
      </w:pPr>
    </w:p>
    <w:p w:rsidR="00F133D5" w:rsidRPr="00E96E53" w:rsidRDefault="00F133D5" w:rsidP="00F133D5">
      <w:pPr>
        <w:spacing w:after="0" w:line="240" w:lineRule="auto"/>
        <w:outlineLvl w:val="1"/>
        <w:rPr>
          <w:rFonts w:eastAsia="Times New Roman" w:cs="Times New Roman"/>
          <w:b/>
          <w:bCs/>
          <w:caps/>
          <w:color w:val="897205"/>
        </w:rPr>
      </w:pPr>
      <w:r w:rsidRPr="00E96E53">
        <w:rPr>
          <w:rFonts w:eastAsia="Times New Roman" w:cs="Times New Roman"/>
          <w:b/>
          <w:bCs/>
          <w:caps/>
          <w:color w:val="897205"/>
        </w:rPr>
        <w:t>Disclaimer Statement</w:t>
      </w:r>
    </w:p>
    <w:p w:rsidR="00F133D5" w:rsidRPr="00E96E53" w:rsidRDefault="00F133D5" w:rsidP="00F133D5">
      <w:pPr>
        <w:autoSpaceDE w:val="0"/>
        <w:autoSpaceDN w:val="0"/>
        <w:adjustRightInd w:val="0"/>
        <w:spacing w:after="0" w:line="240" w:lineRule="auto"/>
        <w:rPr>
          <w:rFonts w:cs="Times New Roman"/>
        </w:rPr>
      </w:pPr>
      <w:r w:rsidRPr="00E96E53">
        <w:rPr>
          <w:iCs/>
        </w:rPr>
        <w:lastRenderedPageBreak/>
        <w:t xml:space="preserve">The opinions and recommendations expressed by faculty and other experts whose input is included in this program are their own.  This enduring material is produced for educational purposes only.  Use of Johns Hopkins University School of Medicine name implies review of educational format design and approach.  </w:t>
      </w:r>
      <w:r w:rsidRPr="00E96E53">
        <w:rPr>
          <w:rFonts w:cs="Times New Roman"/>
        </w:rPr>
        <w:t>Please review the complete prescribing information of specific drugs or combination of drugs, including indications, contraindications, warnings and adverse effects before administering pharmacologic therapy to patients.</w:t>
      </w:r>
    </w:p>
    <w:p w:rsidR="00F133D5" w:rsidRPr="00E96E53" w:rsidRDefault="00F133D5" w:rsidP="00F133D5">
      <w:pPr>
        <w:pStyle w:val="Header"/>
      </w:pPr>
    </w:p>
    <w:p w:rsidR="00C26AF0" w:rsidRPr="00E96E53" w:rsidRDefault="00C26AF0" w:rsidP="0012560F">
      <w:pPr>
        <w:pStyle w:val="Heading2"/>
        <w:spacing w:after="0"/>
        <w:rPr>
          <w:rFonts w:asciiTheme="minorHAnsi" w:eastAsia="Arial Unicode MS" w:hAnsiTheme="minorHAnsi"/>
          <w:sz w:val="22"/>
          <w:szCs w:val="22"/>
        </w:rPr>
      </w:pPr>
      <w:r w:rsidRPr="00E96E53">
        <w:rPr>
          <w:rFonts w:asciiTheme="minorHAnsi" w:eastAsia="Arial Unicode MS" w:hAnsiTheme="minorHAnsi"/>
          <w:sz w:val="22"/>
          <w:szCs w:val="22"/>
        </w:rPr>
        <w:t>CONFIDENTIALITY DISCLAI</w:t>
      </w:r>
      <w:r w:rsidR="00A93F0F" w:rsidRPr="00E96E53">
        <w:rPr>
          <w:rFonts w:asciiTheme="minorHAnsi" w:eastAsia="Arial Unicode MS" w:hAnsiTheme="minorHAnsi"/>
          <w:sz w:val="22"/>
          <w:szCs w:val="22"/>
        </w:rPr>
        <w:t>MER FOR CME ACTIVITIES</w:t>
      </w:r>
    </w:p>
    <w:p w:rsidR="009027BA" w:rsidRPr="00E96E53" w:rsidRDefault="009027BA" w:rsidP="009027BA">
      <w:pPr>
        <w:widowControl w:val="0"/>
        <w:spacing w:after="0" w:line="272" w:lineRule="exact"/>
        <w:ind w:left="115" w:right="72"/>
        <w:rPr>
          <w:rFonts w:eastAsia="Arial" w:cs="Arial"/>
        </w:rPr>
      </w:pPr>
      <w:r w:rsidRPr="00E96E53">
        <w:rPr>
          <w:rFonts w:eastAsia="Arial" w:cs="Arial"/>
        </w:rPr>
        <w:t>I certify</w:t>
      </w:r>
      <w:r w:rsidRPr="00E96E53">
        <w:rPr>
          <w:rFonts w:eastAsia="Arial" w:cs="Arial"/>
          <w:spacing w:val="16"/>
        </w:rPr>
        <w:t xml:space="preserve"> </w:t>
      </w:r>
      <w:r w:rsidRPr="00E96E53">
        <w:rPr>
          <w:rFonts w:eastAsia="Arial" w:cs="Arial"/>
        </w:rPr>
        <w:t>that I am</w:t>
      </w:r>
      <w:r w:rsidRPr="00E96E53">
        <w:rPr>
          <w:rFonts w:eastAsia="Arial" w:cs="Arial"/>
          <w:spacing w:val="29"/>
        </w:rPr>
        <w:t xml:space="preserve"> </w:t>
      </w:r>
      <w:r w:rsidRPr="00E96E53">
        <w:rPr>
          <w:rFonts w:eastAsia="Arial" w:cs="Arial"/>
        </w:rPr>
        <w:t>attending</w:t>
      </w:r>
      <w:r w:rsidRPr="00E96E53">
        <w:rPr>
          <w:rFonts w:eastAsia="Arial" w:cs="Arial"/>
          <w:spacing w:val="12"/>
        </w:rPr>
        <w:t xml:space="preserve"> </w:t>
      </w:r>
      <w:r w:rsidRPr="00E96E53">
        <w:rPr>
          <w:rFonts w:eastAsia="Arial" w:cs="Arial"/>
        </w:rPr>
        <w:t>a</w:t>
      </w:r>
      <w:r w:rsidRPr="00E96E53">
        <w:rPr>
          <w:rFonts w:eastAsia="Arial" w:cs="Arial"/>
          <w:spacing w:val="31"/>
        </w:rPr>
        <w:t xml:space="preserve"> </w:t>
      </w:r>
      <w:r w:rsidRPr="00E96E53">
        <w:rPr>
          <w:rFonts w:eastAsia="Arial" w:cs="Arial"/>
        </w:rPr>
        <w:t>Johns</w:t>
      </w:r>
      <w:r w:rsidRPr="00E96E53">
        <w:rPr>
          <w:rFonts w:eastAsia="Arial" w:cs="Arial"/>
          <w:spacing w:val="25"/>
        </w:rPr>
        <w:t xml:space="preserve"> </w:t>
      </w:r>
      <w:r w:rsidRPr="00E96E53">
        <w:rPr>
          <w:rFonts w:eastAsia="Arial" w:cs="Arial"/>
        </w:rPr>
        <w:t>Hopkins</w:t>
      </w:r>
      <w:r w:rsidRPr="00E96E53">
        <w:rPr>
          <w:rFonts w:eastAsia="Arial" w:cs="Arial"/>
          <w:spacing w:val="27"/>
        </w:rPr>
        <w:t xml:space="preserve"> </w:t>
      </w:r>
      <w:r w:rsidRPr="00E96E53">
        <w:rPr>
          <w:rFonts w:eastAsia="Arial" w:cs="Arial"/>
          <w:w w:val="101"/>
        </w:rPr>
        <w:t>Univer</w:t>
      </w:r>
      <w:r w:rsidRPr="00E96E53">
        <w:rPr>
          <w:rFonts w:eastAsia="Arial" w:cs="Arial"/>
          <w:spacing w:val="-4"/>
          <w:w w:val="101"/>
        </w:rPr>
        <w:t>s</w:t>
      </w:r>
      <w:r w:rsidRPr="00E96E53">
        <w:rPr>
          <w:rFonts w:eastAsia="Arial" w:cs="Arial"/>
          <w:spacing w:val="-20"/>
          <w:w w:val="136"/>
        </w:rPr>
        <w:t>i</w:t>
      </w:r>
      <w:r w:rsidRPr="00E96E53">
        <w:rPr>
          <w:rFonts w:eastAsia="Arial" w:cs="Arial"/>
          <w:w w:val="106"/>
        </w:rPr>
        <w:t>t</w:t>
      </w:r>
      <w:r w:rsidRPr="00E96E53">
        <w:rPr>
          <w:rFonts w:eastAsia="Arial" w:cs="Arial"/>
          <w:w w:val="107"/>
        </w:rPr>
        <w:t>y</w:t>
      </w:r>
      <w:r w:rsidRPr="00E96E53">
        <w:rPr>
          <w:rFonts w:eastAsia="Arial" w:cs="Arial"/>
          <w:spacing w:val="28"/>
        </w:rPr>
        <w:t xml:space="preserve"> </w:t>
      </w:r>
      <w:r w:rsidRPr="00E96E53">
        <w:rPr>
          <w:rFonts w:eastAsia="Arial" w:cs="Arial"/>
        </w:rPr>
        <w:t>School</w:t>
      </w:r>
      <w:r w:rsidRPr="00E96E53">
        <w:rPr>
          <w:rFonts w:eastAsia="Arial" w:cs="Arial"/>
          <w:spacing w:val="12"/>
        </w:rPr>
        <w:t xml:space="preserve"> </w:t>
      </w:r>
      <w:r w:rsidRPr="00E96E53">
        <w:rPr>
          <w:rFonts w:eastAsia="Arial" w:cs="Arial"/>
        </w:rPr>
        <w:t>of</w:t>
      </w:r>
      <w:r w:rsidRPr="00E96E53">
        <w:rPr>
          <w:rFonts w:eastAsia="Arial" w:cs="Arial"/>
          <w:spacing w:val="25"/>
        </w:rPr>
        <w:t xml:space="preserve"> </w:t>
      </w:r>
      <w:r w:rsidRPr="00E96E53">
        <w:rPr>
          <w:rFonts w:eastAsia="Arial" w:cs="Arial"/>
        </w:rPr>
        <w:t>Medicine</w:t>
      </w:r>
      <w:r w:rsidRPr="00E96E53">
        <w:rPr>
          <w:rFonts w:eastAsia="Arial" w:cs="Arial"/>
          <w:spacing w:val="33"/>
        </w:rPr>
        <w:t xml:space="preserve"> </w:t>
      </w:r>
      <w:r w:rsidRPr="00E96E53">
        <w:rPr>
          <w:rFonts w:eastAsia="Arial" w:cs="Arial"/>
        </w:rPr>
        <w:t>CME</w:t>
      </w:r>
      <w:r w:rsidRPr="00E96E53">
        <w:rPr>
          <w:rFonts w:eastAsia="Arial" w:cs="Arial"/>
          <w:spacing w:val="16"/>
        </w:rPr>
        <w:t xml:space="preserve"> </w:t>
      </w:r>
      <w:r w:rsidRPr="00E96E53">
        <w:rPr>
          <w:rFonts w:eastAsia="Arial" w:cs="Arial"/>
        </w:rPr>
        <w:t>activity</w:t>
      </w:r>
      <w:r w:rsidRPr="00E96E53">
        <w:rPr>
          <w:rFonts w:eastAsia="Arial" w:cs="Arial"/>
          <w:spacing w:val="16"/>
        </w:rPr>
        <w:t xml:space="preserve"> </w:t>
      </w:r>
      <w:r w:rsidRPr="00E96E53">
        <w:rPr>
          <w:rFonts w:eastAsia="Arial" w:cs="Arial"/>
          <w:w w:val="101"/>
        </w:rPr>
        <w:t xml:space="preserve">for </w:t>
      </w:r>
      <w:r w:rsidRPr="00E96E53">
        <w:rPr>
          <w:rFonts w:eastAsia="Arial" w:cs="Arial"/>
        </w:rPr>
        <w:t>accredited</w:t>
      </w:r>
      <w:r w:rsidRPr="00E96E53">
        <w:rPr>
          <w:rFonts w:eastAsia="Arial" w:cs="Arial"/>
          <w:spacing w:val="-21"/>
        </w:rPr>
        <w:t xml:space="preserve"> </w:t>
      </w:r>
      <w:r w:rsidRPr="00E96E53">
        <w:rPr>
          <w:rFonts w:eastAsia="Arial" w:cs="Arial"/>
        </w:rPr>
        <w:t>training</w:t>
      </w:r>
      <w:r w:rsidRPr="00E96E53">
        <w:rPr>
          <w:rFonts w:eastAsia="Arial" w:cs="Arial"/>
          <w:spacing w:val="3"/>
        </w:rPr>
        <w:t xml:space="preserve"> </w:t>
      </w:r>
      <w:r w:rsidRPr="00E96E53">
        <w:rPr>
          <w:rFonts w:eastAsia="Arial" w:cs="Arial"/>
        </w:rPr>
        <w:t>and/or</w:t>
      </w:r>
      <w:r w:rsidRPr="00E96E53">
        <w:rPr>
          <w:rFonts w:eastAsia="Arial" w:cs="Arial"/>
          <w:spacing w:val="-22"/>
        </w:rPr>
        <w:t xml:space="preserve"> </w:t>
      </w:r>
      <w:r w:rsidRPr="00E96E53">
        <w:rPr>
          <w:rFonts w:eastAsia="Arial" w:cs="Arial"/>
        </w:rPr>
        <w:t>educational</w:t>
      </w:r>
      <w:r w:rsidRPr="00E96E53">
        <w:rPr>
          <w:rFonts w:eastAsia="Arial" w:cs="Arial"/>
          <w:spacing w:val="-24"/>
        </w:rPr>
        <w:t xml:space="preserve"> </w:t>
      </w:r>
      <w:r w:rsidRPr="00E96E53">
        <w:rPr>
          <w:rFonts w:eastAsia="Arial" w:cs="Arial"/>
        </w:rPr>
        <w:t>purposes.</w:t>
      </w:r>
    </w:p>
    <w:p w:rsidR="009027BA" w:rsidRPr="00E96E53" w:rsidRDefault="009027BA" w:rsidP="009027BA">
      <w:pPr>
        <w:widowControl w:val="0"/>
        <w:spacing w:before="13" w:after="0" w:line="260" w:lineRule="exact"/>
        <w:ind w:left="115"/>
        <w:rPr>
          <w:rFonts w:cs="Arial"/>
        </w:rPr>
      </w:pPr>
    </w:p>
    <w:p w:rsidR="009027BA" w:rsidRPr="00E96E53" w:rsidRDefault="009027BA" w:rsidP="009027BA">
      <w:pPr>
        <w:widowControl w:val="0"/>
        <w:spacing w:after="0" w:line="272" w:lineRule="exact"/>
        <w:ind w:left="115" w:right="58"/>
        <w:rPr>
          <w:rFonts w:eastAsia="Arial" w:cs="Arial"/>
        </w:rPr>
      </w:pPr>
      <w:r w:rsidRPr="00E96E53">
        <w:rPr>
          <w:rFonts w:eastAsia="Arial" w:cs="Arial"/>
        </w:rPr>
        <w:t>I understand that</w:t>
      </w:r>
      <w:r w:rsidRPr="00E96E53">
        <w:rPr>
          <w:rFonts w:eastAsia="Arial" w:cs="Arial"/>
          <w:spacing w:val="5"/>
        </w:rPr>
        <w:t xml:space="preserve"> </w:t>
      </w:r>
      <w:r w:rsidRPr="00E96E53">
        <w:rPr>
          <w:rFonts w:eastAsia="Arial" w:cs="Arial"/>
          <w:w w:val="104"/>
        </w:rPr>
        <w:t>w</w:t>
      </w:r>
      <w:r w:rsidRPr="00E96E53">
        <w:rPr>
          <w:rFonts w:eastAsia="Arial" w:cs="Arial"/>
          <w:spacing w:val="-5"/>
          <w:w w:val="104"/>
        </w:rPr>
        <w:t>hi</w:t>
      </w:r>
      <w:r w:rsidRPr="00E96E53">
        <w:rPr>
          <w:rFonts w:eastAsia="Arial" w:cs="Arial"/>
          <w:w w:val="107"/>
        </w:rPr>
        <w:t>le</w:t>
      </w:r>
      <w:r w:rsidRPr="00E96E53">
        <w:rPr>
          <w:rFonts w:eastAsia="Arial" w:cs="Arial"/>
          <w:spacing w:val="6"/>
        </w:rPr>
        <w:t xml:space="preserve"> I </w:t>
      </w:r>
      <w:r w:rsidRPr="00E96E53">
        <w:rPr>
          <w:rFonts w:eastAsia="Arial" w:cs="Arial"/>
        </w:rPr>
        <w:t>am</w:t>
      </w:r>
      <w:r w:rsidRPr="00E96E53">
        <w:rPr>
          <w:rFonts w:eastAsia="Arial" w:cs="Arial"/>
          <w:spacing w:val="16"/>
        </w:rPr>
        <w:t xml:space="preserve"> </w:t>
      </w:r>
      <w:r w:rsidRPr="00E96E53">
        <w:rPr>
          <w:rFonts w:eastAsia="Arial" w:cs="Arial"/>
        </w:rPr>
        <w:t>attending</w:t>
      </w:r>
      <w:r w:rsidRPr="00E96E53">
        <w:rPr>
          <w:rFonts w:eastAsia="Arial" w:cs="Arial"/>
          <w:spacing w:val="1"/>
        </w:rPr>
        <w:t xml:space="preserve"> </w:t>
      </w:r>
      <w:r w:rsidRPr="00E96E53">
        <w:rPr>
          <w:rFonts w:eastAsia="Arial" w:cs="Arial"/>
        </w:rPr>
        <w:t>in</w:t>
      </w:r>
      <w:r w:rsidRPr="00E96E53">
        <w:rPr>
          <w:rFonts w:eastAsia="Arial" w:cs="Arial"/>
          <w:spacing w:val="16"/>
        </w:rPr>
        <w:t xml:space="preserve"> </w:t>
      </w:r>
      <w:r w:rsidRPr="00E96E53">
        <w:rPr>
          <w:rFonts w:eastAsia="Arial" w:cs="Arial"/>
          <w:w w:val="111"/>
        </w:rPr>
        <w:t>t</w:t>
      </w:r>
      <w:r w:rsidRPr="00E96E53">
        <w:rPr>
          <w:rFonts w:eastAsia="Arial" w:cs="Arial"/>
          <w:spacing w:val="-17"/>
          <w:w w:val="111"/>
        </w:rPr>
        <w:t>h</w:t>
      </w:r>
      <w:r w:rsidRPr="00E96E53">
        <w:rPr>
          <w:rFonts w:eastAsia="Arial" w:cs="Arial"/>
          <w:spacing w:val="-14"/>
          <w:w w:val="111"/>
        </w:rPr>
        <w:t>i</w:t>
      </w:r>
      <w:r w:rsidRPr="00E96E53">
        <w:rPr>
          <w:rFonts w:eastAsia="Arial" w:cs="Arial"/>
          <w:w w:val="111"/>
        </w:rPr>
        <w:t>s</w:t>
      </w:r>
      <w:r w:rsidRPr="00E96E53">
        <w:rPr>
          <w:rFonts w:eastAsia="Arial" w:cs="Arial"/>
          <w:spacing w:val="1"/>
          <w:w w:val="111"/>
        </w:rPr>
        <w:t xml:space="preserve"> </w:t>
      </w:r>
      <w:r w:rsidRPr="00E96E53">
        <w:rPr>
          <w:rFonts w:eastAsia="Arial" w:cs="Arial"/>
        </w:rPr>
        <w:t>capacity,</w:t>
      </w:r>
      <w:r w:rsidRPr="00E96E53">
        <w:rPr>
          <w:rFonts w:eastAsia="Arial" w:cs="Arial"/>
          <w:spacing w:val="17"/>
        </w:rPr>
        <w:t xml:space="preserve"> I </w:t>
      </w:r>
      <w:r w:rsidRPr="00E96E53">
        <w:rPr>
          <w:rFonts w:eastAsia="Arial" w:cs="Arial"/>
        </w:rPr>
        <w:t>may</w:t>
      </w:r>
      <w:r w:rsidRPr="00E96E53">
        <w:rPr>
          <w:rFonts w:eastAsia="Arial" w:cs="Arial"/>
          <w:spacing w:val="10"/>
        </w:rPr>
        <w:t xml:space="preserve"> </w:t>
      </w:r>
      <w:r w:rsidRPr="00E96E53">
        <w:rPr>
          <w:rFonts w:eastAsia="Arial" w:cs="Arial"/>
        </w:rPr>
        <w:t>be</w:t>
      </w:r>
      <w:r w:rsidRPr="00E96E53">
        <w:rPr>
          <w:rFonts w:eastAsia="Arial" w:cs="Arial"/>
          <w:spacing w:val="16"/>
        </w:rPr>
        <w:t xml:space="preserve"> </w:t>
      </w:r>
      <w:r w:rsidRPr="00E96E53">
        <w:rPr>
          <w:rFonts w:eastAsia="Arial" w:cs="Arial"/>
        </w:rPr>
        <w:t>exposed</w:t>
      </w:r>
      <w:r w:rsidRPr="00E96E53">
        <w:rPr>
          <w:rFonts w:eastAsia="Arial" w:cs="Arial"/>
          <w:spacing w:val="13"/>
        </w:rPr>
        <w:t xml:space="preserve"> </w:t>
      </w:r>
      <w:r w:rsidRPr="00E96E53">
        <w:rPr>
          <w:rFonts w:eastAsia="Arial" w:cs="Arial"/>
        </w:rPr>
        <w:t>to</w:t>
      </w:r>
      <w:r w:rsidRPr="00E96E53">
        <w:rPr>
          <w:rFonts w:eastAsia="Arial" w:cs="Arial"/>
          <w:spacing w:val="19"/>
        </w:rPr>
        <w:t xml:space="preserve"> </w:t>
      </w:r>
      <w:r w:rsidRPr="00E96E53">
        <w:rPr>
          <w:rFonts w:eastAsia="Arial" w:cs="Arial"/>
        </w:rPr>
        <w:t>"protected</w:t>
      </w:r>
      <w:r w:rsidRPr="00E96E53">
        <w:rPr>
          <w:rFonts w:eastAsia="Arial" w:cs="Arial"/>
          <w:spacing w:val="-4"/>
        </w:rPr>
        <w:t xml:space="preserve"> </w:t>
      </w:r>
      <w:r w:rsidRPr="00E96E53">
        <w:rPr>
          <w:rFonts w:eastAsia="Arial" w:cs="Arial"/>
          <w:w w:val="101"/>
        </w:rPr>
        <w:t xml:space="preserve">health </w:t>
      </w:r>
      <w:r w:rsidRPr="00E96E53">
        <w:rPr>
          <w:rFonts w:eastAsia="Arial" w:cs="Arial"/>
          <w:spacing w:val="-14"/>
          <w:w w:val="136"/>
        </w:rPr>
        <w:t>i</w:t>
      </w:r>
      <w:r w:rsidRPr="00E96E53">
        <w:rPr>
          <w:rFonts w:eastAsia="Arial" w:cs="Arial"/>
        </w:rPr>
        <w:t>nformatio</w:t>
      </w:r>
      <w:r w:rsidRPr="00E96E53">
        <w:rPr>
          <w:rFonts w:eastAsia="Arial" w:cs="Arial"/>
          <w:spacing w:val="-9"/>
          <w:w w:val="101"/>
        </w:rPr>
        <w:t>n</w:t>
      </w:r>
      <w:r w:rsidRPr="00E96E53">
        <w:rPr>
          <w:rFonts w:eastAsia="Arial" w:cs="Arial"/>
          <w:spacing w:val="-16"/>
          <w:w w:val="112"/>
        </w:rPr>
        <w:t>,</w:t>
      </w:r>
      <w:r w:rsidRPr="00E96E53">
        <w:rPr>
          <w:rFonts w:eastAsia="Arial" w:cs="Arial"/>
          <w:w w:val="124"/>
        </w:rPr>
        <w:t>"</w:t>
      </w:r>
      <w:r w:rsidRPr="00E96E53">
        <w:rPr>
          <w:rFonts w:eastAsia="Arial" w:cs="Arial"/>
          <w:spacing w:val="16"/>
        </w:rPr>
        <w:t xml:space="preserve"> </w:t>
      </w:r>
      <w:r w:rsidRPr="00E96E53">
        <w:rPr>
          <w:rFonts w:eastAsia="Arial" w:cs="Arial"/>
        </w:rPr>
        <w:t>as</w:t>
      </w:r>
      <w:r w:rsidRPr="00E96E53">
        <w:rPr>
          <w:rFonts w:eastAsia="Arial" w:cs="Arial"/>
          <w:spacing w:val="35"/>
        </w:rPr>
        <w:t xml:space="preserve"> </w:t>
      </w:r>
      <w:r w:rsidRPr="00E96E53">
        <w:rPr>
          <w:rFonts w:eastAsia="Arial" w:cs="Arial"/>
        </w:rPr>
        <w:t>that</w:t>
      </w:r>
      <w:r w:rsidRPr="00E96E53">
        <w:rPr>
          <w:rFonts w:eastAsia="Arial" w:cs="Arial"/>
          <w:spacing w:val="24"/>
        </w:rPr>
        <w:t xml:space="preserve"> </w:t>
      </w:r>
      <w:r w:rsidRPr="00E96E53">
        <w:rPr>
          <w:rFonts w:eastAsia="Arial" w:cs="Arial"/>
        </w:rPr>
        <w:t>term</w:t>
      </w:r>
      <w:r w:rsidRPr="00E96E53">
        <w:rPr>
          <w:rFonts w:eastAsia="Arial" w:cs="Arial"/>
          <w:spacing w:val="31"/>
        </w:rPr>
        <w:t xml:space="preserve"> </w:t>
      </w:r>
      <w:r w:rsidRPr="00E96E53">
        <w:rPr>
          <w:rFonts w:eastAsia="Arial" w:cs="Arial"/>
          <w:spacing w:val="-16"/>
          <w:w w:val="120"/>
        </w:rPr>
        <w:t>i</w:t>
      </w:r>
      <w:r w:rsidRPr="00E96E53">
        <w:rPr>
          <w:rFonts w:eastAsia="Arial" w:cs="Arial"/>
          <w:w w:val="120"/>
        </w:rPr>
        <w:t>s</w:t>
      </w:r>
      <w:r w:rsidRPr="00E96E53">
        <w:rPr>
          <w:rFonts w:eastAsia="Arial" w:cs="Arial"/>
          <w:spacing w:val="2"/>
          <w:w w:val="120"/>
        </w:rPr>
        <w:t xml:space="preserve"> </w:t>
      </w:r>
      <w:r w:rsidRPr="00E96E53">
        <w:rPr>
          <w:rFonts w:eastAsia="Arial" w:cs="Arial"/>
        </w:rPr>
        <w:t>defined</w:t>
      </w:r>
      <w:r w:rsidRPr="00E96E53">
        <w:rPr>
          <w:rFonts w:eastAsia="Arial" w:cs="Arial"/>
          <w:spacing w:val="27"/>
        </w:rPr>
        <w:t xml:space="preserve"> </w:t>
      </w:r>
      <w:r w:rsidRPr="00E96E53">
        <w:rPr>
          <w:rFonts w:eastAsia="Arial" w:cs="Arial"/>
        </w:rPr>
        <w:t>and</w:t>
      </w:r>
      <w:r w:rsidRPr="00E96E53">
        <w:rPr>
          <w:rFonts w:eastAsia="Arial" w:cs="Arial"/>
          <w:spacing w:val="29"/>
        </w:rPr>
        <w:t xml:space="preserve"> </w:t>
      </w:r>
      <w:r w:rsidRPr="00E96E53">
        <w:rPr>
          <w:rFonts w:eastAsia="Arial" w:cs="Arial"/>
        </w:rPr>
        <w:t>used</w:t>
      </w:r>
      <w:r w:rsidRPr="00E96E53">
        <w:rPr>
          <w:rFonts w:eastAsia="Arial" w:cs="Arial"/>
          <w:spacing w:val="33"/>
        </w:rPr>
        <w:t xml:space="preserve"> </w:t>
      </w:r>
      <w:r w:rsidRPr="00E96E53">
        <w:rPr>
          <w:rFonts w:eastAsia="Arial" w:cs="Arial"/>
        </w:rPr>
        <w:t>in</w:t>
      </w:r>
      <w:r w:rsidRPr="00E96E53">
        <w:rPr>
          <w:rFonts w:eastAsia="Arial" w:cs="Arial"/>
          <w:spacing w:val="28"/>
        </w:rPr>
        <w:t xml:space="preserve"> </w:t>
      </w:r>
      <w:r w:rsidRPr="00E96E53">
        <w:rPr>
          <w:rFonts w:eastAsia="Arial" w:cs="Arial"/>
          <w:w w:val="101"/>
        </w:rPr>
        <w:t>Hop</w:t>
      </w:r>
      <w:r w:rsidRPr="00E96E53">
        <w:rPr>
          <w:rFonts w:eastAsia="Arial" w:cs="Arial"/>
          <w:spacing w:val="-3"/>
          <w:w w:val="101"/>
        </w:rPr>
        <w:t>k</w:t>
      </w:r>
      <w:r w:rsidRPr="00E96E53">
        <w:rPr>
          <w:rFonts w:eastAsia="Arial" w:cs="Arial"/>
          <w:spacing w:val="-12"/>
          <w:w w:val="170"/>
        </w:rPr>
        <w:t>i</w:t>
      </w:r>
      <w:r w:rsidRPr="00E96E53">
        <w:rPr>
          <w:rFonts w:eastAsia="Arial" w:cs="Arial"/>
          <w:w w:val="107"/>
        </w:rPr>
        <w:t>ns</w:t>
      </w:r>
      <w:r w:rsidRPr="00E96E53">
        <w:rPr>
          <w:rFonts w:eastAsia="Arial" w:cs="Arial"/>
          <w:spacing w:val="21"/>
        </w:rPr>
        <w:t xml:space="preserve"> </w:t>
      </w:r>
      <w:r w:rsidRPr="00E96E53">
        <w:rPr>
          <w:rFonts w:eastAsia="Arial" w:cs="Arial"/>
        </w:rPr>
        <w:t>policies</w:t>
      </w:r>
      <w:r w:rsidRPr="00E96E53">
        <w:rPr>
          <w:rFonts w:eastAsia="Arial" w:cs="Arial"/>
          <w:spacing w:val="29"/>
        </w:rPr>
        <w:t xml:space="preserve"> </w:t>
      </w:r>
      <w:r w:rsidRPr="00E96E53">
        <w:rPr>
          <w:rFonts w:eastAsia="Arial" w:cs="Arial"/>
        </w:rPr>
        <w:t>and</w:t>
      </w:r>
      <w:r w:rsidRPr="00E96E53">
        <w:rPr>
          <w:rFonts w:eastAsia="Arial" w:cs="Arial"/>
          <w:spacing w:val="26"/>
        </w:rPr>
        <w:t xml:space="preserve"> </w:t>
      </w:r>
      <w:r w:rsidRPr="00E96E53">
        <w:rPr>
          <w:rFonts w:eastAsia="Arial" w:cs="Arial"/>
        </w:rPr>
        <w:t>in</w:t>
      </w:r>
      <w:r w:rsidRPr="00E96E53">
        <w:rPr>
          <w:rFonts w:eastAsia="Arial" w:cs="Arial"/>
          <w:spacing w:val="32"/>
        </w:rPr>
        <w:t xml:space="preserve"> </w:t>
      </w:r>
      <w:r w:rsidRPr="00E96E53">
        <w:rPr>
          <w:rFonts w:eastAsia="Arial" w:cs="Arial"/>
        </w:rPr>
        <w:t>the</w:t>
      </w:r>
      <w:r w:rsidRPr="00E96E53">
        <w:rPr>
          <w:rFonts w:eastAsia="Arial" w:cs="Arial"/>
          <w:spacing w:val="27"/>
        </w:rPr>
        <w:t xml:space="preserve"> </w:t>
      </w:r>
      <w:r w:rsidRPr="00E96E53">
        <w:rPr>
          <w:rFonts w:eastAsia="Arial" w:cs="Arial"/>
        </w:rPr>
        <w:t>federal</w:t>
      </w:r>
      <w:r w:rsidRPr="00E96E53">
        <w:rPr>
          <w:rFonts w:eastAsia="Arial" w:cs="Arial"/>
          <w:spacing w:val="8"/>
        </w:rPr>
        <w:t xml:space="preserve"> </w:t>
      </w:r>
      <w:r w:rsidRPr="00E96E53">
        <w:rPr>
          <w:rFonts w:eastAsia="Arial" w:cs="Arial"/>
        </w:rPr>
        <w:t>HIPAA privacy</w:t>
      </w:r>
      <w:r w:rsidRPr="00E96E53">
        <w:rPr>
          <w:rFonts w:eastAsia="Arial" w:cs="Arial"/>
          <w:spacing w:val="37"/>
        </w:rPr>
        <w:t xml:space="preserve"> </w:t>
      </w:r>
      <w:r w:rsidRPr="00E96E53">
        <w:rPr>
          <w:rFonts w:eastAsia="Arial" w:cs="Arial"/>
        </w:rPr>
        <w:t>regulations</w:t>
      </w:r>
      <w:r w:rsidRPr="00E96E53">
        <w:rPr>
          <w:rFonts w:eastAsia="Arial" w:cs="Arial"/>
          <w:spacing w:val="27"/>
        </w:rPr>
        <w:t xml:space="preserve"> </w:t>
      </w:r>
      <w:r w:rsidRPr="00E96E53">
        <w:rPr>
          <w:rFonts w:eastAsia="Arial" w:cs="Arial"/>
          <w:spacing w:val="-9"/>
        </w:rPr>
        <w:t>(</w:t>
      </w:r>
      <w:r w:rsidRPr="00E96E53">
        <w:rPr>
          <w:rFonts w:eastAsia="Arial" w:cs="Arial"/>
        </w:rPr>
        <w:t>the</w:t>
      </w:r>
      <w:r w:rsidRPr="00E96E53">
        <w:rPr>
          <w:rFonts w:eastAsia="Arial" w:cs="Arial"/>
          <w:spacing w:val="43"/>
        </w:rPr>
        <w:t xml:space="preserve"> </w:t>
      </w:r>
      <w:r w:rsidRPr="00E96E53">
        <w:rPr>
          <w:rFonts w:eastAsia="Arial" w:cs="Arial"/>
        </w:rPr>
        <w:t>"Privacy</w:t>
      </w:r>
      <w:r w:rsidRPr="00E96E53">
        <w:rPr>
          <w:rFonts w:eastAsia="Arial" w:cs="Arial"/>
          <w:spacing w:val="42"/>
        </w:rPr>
        <w:t xml:space="preserve"> </w:t>
      </w:r>
      <w:r w:rsidRPr="00E96E53">
        <w:rPr>
          <w:rFonts w:eastAsia="Arial" w:cs="Arial"/>
        </w:rPr>
        <w:t>Regulation</w:t>
      </w:r>
      <w:r w:rsidRPr="00E96E53">
        <w:rPr>
          <w:rFonts w:eastAsia="Arial" w:cs="Arial"/>
          <w:spacing w:val="-7"/>
        </w:rPr>
        <w:t>s</w:t>
      </w:r>
      <w:r w:rsidRPr="00E96E53">
        <w:rPr>
          <w:rFonts w:eastAsia="Arial" w:cs="Arial"/>
        </w:rPr>
        <w:t xml:space="preserve">").  </w:t>
      </w:r>
      <w:r w:rsidRPr="00E96E53">
        <w:rPr>
          <w:rFonts w:eastAsia="Arial" w:cs="Arial"/>
          <w:spacing w:val="32"/>
        </w:rPr>
        <w:t xml:space="preserve"> </w:t>
      </w:r>
      <w:r w:rsidRPr="00E96E53">
        <w:rPr>
          <w:rFonts w:eastAsia="Arial" w:cs="Arial"/>
        </w:rPr>
        <w:t>Protected</w:t>
      </w:r>
      <w:r w:rsidRPr="00E96E53">
        <w:rPr>
          <w:rFonts w:eastAsia="Arial" w:cs="Arial"/>
          <w:spacing w:val="34"/>
        </w:rPr>
        <w:t xml:space="preserve"> </w:t>
      </w:r>
      <w:r w:rsidRPr="00E96E53">
        <w:rPr>
          <w:rFonts w:eastAsia="Arial" w:cs="Arial"/>
        </w:rPr>
        <w:t>health</w:t>
      </w:r>
      <w:r w:rsidRPr="00E96E53">
        <w:rPr>
          <w:rFonts w:eastAsia="Arial" w:cs="Arial"/>
          <w:spacing w:val="34"/>
        </w:rPr>
        <w:t xml:space="preserve"> </w:t>
      </w:r>
      <w:r w:rsidRPr="00E96E53">
        <w:rPr>
          <w:rFonts w:eastAsia="Arial" w:cs="Arial"/>
        </w:rPr>
        <w:t xml:space="preserve">information is information about a person's health or treatment that identifies the person.  </w:t>
      </w:r>
    </w:p>
    <w:p w:rsidR="009027BA" w:rsidRPr="00E96E53" w:rsidRDefault="009027BA" w:rsidP="009027BA">
      <w:pPr>
        <w:widowControl w:val="0"/>
        <w:spacing w:after="0" w:line="272" w:lineRule="exact"/>
        <w:ind w:left="115" w:right="58"/>
        <w:rPr>
          <w:rFonts w:eastAsia="Arial" w:cs="Arial"/>
        </w:rPr>
      </w:pPr>
    </w:p>
    <w:p w:rsidR="009027BA" w:rsidRPr="00E96E53" w:rsidRDefault="009027BA" w:rsidP="009027BA">
      <w:pPr>
        <w:widowControl w:val="0"/>
        <w:spacing w:after="0" w:line="272" w:lineRule="exact"/>
        <w:ind w:left="115" w:right="58"/>
        <w:rPr>
          <w:rFonts w:eastAsia="Arial" w:cs="Arial"/>
        </w:rPr>
      </w:pPr>
      <w:r w:rsidRPr="00E96E53">
        <w:rPr>
          <w:rFonts w:eastAsia="Arial" w:cs="Arial"/>
        </w:rPr>
        <w:t>I pledge and agree to use and disclose any of this protected health information only for the training and/or educational purposes of my visit and to keep the information confidential.  I agree not to post or discuss this protected health information, including pictures and/or videos, on any social media site (e.g. Facebook, Twitter, etc.), in any electronic messaging program or through any portable electronic device.</w:t>
      </w:r>
    </w:p>
    <w:p w:rsidR="009027BA" w:rsidRPr="00E96E53" w:rsidRDefault="009027BA" w:rsidP="009027BA">
      <w:pPr>
        <w:widowControl w:val="0"/>
        <w:spacing w:after="0" w:line="272" w:lineRule="exact"/>
        <w:ind w:left="115" w:right="58"/>
        <w:rPr>
          <w:rFonts w:eastAsia="Arial" w:cs="Arial"/>
        </w:rPr>
      </w:pPr>
    </w:p>
    <w:p w:rsidR="009027BA" w:rsidRPr="00E96E53" w:rsidRDefault="009027BA" w:rsidP="009027BA">
      <w:pPr>
        <w:widowControl w:val="0"/>
        <w:spacing w:after="0" w:line="272" w:lineRule="exact"/>
        <w:ind w:left="115" w:right="58"/>
        <w:rPr>
          <w:rFonts w:eastAsia="Arial" w:cs="Arial"/>
        </w:rPr>
      </w:pPr>
      <w:r w:rsidRPr="00E96E53">
        <w:rPr>
          <w:rFonts w:eastAsia="Arial" w:cs="Arial"/>
        </w:rPr>
        <w:t xml:space="preserve">I understand that I may direct to the Johns Hopkins Privacy Officer any questions I have about my obligations under this  Confidentiality  Pledge or under any of the Hopkins policies  and procedures  and  applicable  laws  and  regulations  related  to  confidentiality.    The contact information   is:       Johns   Hopkins   Privacy   Officer,   telephone:   410-735-6509,    e-mail: </w:t>
      </w:r>
      <w:hyperlink r:id="rId9">
        <w:r w:rsidRPr="00E96E53">
          <w:rPr>
            <w:rFonts w:eastAsia="Arial" w:cs="Arial"/>
          </w:rPr>
          <w:t>HIPAA@jhmi.edu.</w:t>
        </w:r>
      </w:hyperlink>
    </w:p>
    <w:p w:rsidR="00210B4B" w:rsidRPr="00E96E53" w:rsidRDefault="00210B4B" w:rsidP="00210B4B">
      <w:pPr>
        <w:autoSpaceDE w:val="0"/>
        <w:autoSpaceDN w:val="0"/>
        <w:adjustRightInd w:val="0"/>
        <w:spacing w:after="0" w:line="240" w:lineRule="auto"/>
        <w:rPr>
          <w:rFonts w:cs="Tahoma"/>
        </w:rPr>
      </w:pPr>
    </w:p>
    <w:p w:rsidR="00483F6A" w:rsidRPr="00E96E53" w:rsidRDefault="00483F6A" w:rsidP="00483F6A">
      <w:pPr>
        <w:autoSpaceDE w:val="0"/>
        <w:autoSpaceDN w:val="0"/>
        <w:adjustRightInd w:val="0"/>
        <w:spacing w:after="0" w:line="240" w:lineRule="auto"/>
        <w:rPr>
          <w:rFonts w:cs="Tahoma"/>
          <w:b/>
          <w:color w:val="948A54" w:themeColor="background2" w:themeShade="80"/>
        </w:rPr>
      </w:pPr>
      <w:r w:rsidRPr="00E96E53">
        <w:rPr>
          <w:rFonts w:cs="Tahoma"/>
          <w:b/>
          <w:color w:val="948A54" w:themeColor="background2" w:themeShade="80"/>
        </w:rPr>
        <w:t>ACKNOWLEDGEMENT</w:t>
      </w:r>
    </w:p>
    <w:p w:rsidR="00483F6A" w:rsidRPr="00E96E53" w:rsidRDefault="00483F6A" w:rsidP="00483F6A">
      <w:pPr>
        <w:autoSpaceDE w:val="0"/>
        <w:autoSpaceDN w:val="0"/>
        <w:adjustRightInd w:val="0"/>
        <w:spacing w:after="0" w:line="240" w:lineRule="auto"/>
        <w:rPr>
          <w:rFonts w:cs="Tahoma"/>
        </w:rPr>
      </w:pPr>
      <w:r w:rsidRPr="00E96E53">
        <w:rPr>
          <w:rFonts w:cs="Tahoma"/>
        </w:rPr>
        <w:t>We wish to ac</w:t>
      </w:r>
      <w:r w:rsidR="00E10CB2" w:rsidRPr="00E96E53">
        <w:rPr>
          <w:rFonts w:cs="Tahoma"/>
        </w:rPr>
        <w:t>knowledge the following company that has</w:t>
      </w:r>
      <w:r w:rsidRPr="00E96E53">
        <w:rPr>
          <w:rFonts w:cs="Tahoma"/>
        </w:rPr>
        <w:t xml:space="preserve"> pledged an educational grant in support of this activity. Please note that the commercial support received is solely for the educational component of the activity and will not be used to provide food and beverage. </w:t>
      </w:r>
    </w:p>
    <w:p w:rsidR="00483F6A" w:rsidRPr="00E96E53" w:rsidRDefault="00483F6A" w:rsidP="00483F6A">
      <w:pPr>
        <w:autoSpaceDE w:val="0"/>
        <w:autoSpaceDN w:val="0"/>
        <w:adjustRightInd w:val="0"/>
        <w:spacing w:after="0" w:line="240" w:lineRule="auto"/>
        <w:rPr>
          <w:rFonts w:cs="Tahoma"/>
        </w:rPr>
      </w:pPr>
    </w:p>
    <w:p w:rsidR="00483F6A" w:rsidRPr="00E96E53" w:rsidRDefault="00483F6A" w:rsidP="00483F6A">
      <w:pPr>
        <w:autoSpaceDE w:val="0"/>
        <w:autoSpaceDN w:val="0"/>
        <w:adjustRightInd w:val="0"/>
        <w:spacing w:after="0" w:line="240" w:lineRule="auto"/>
        <w:jc w:val="center"/>
        <w:rPr>
          <w:rFonts w:cs="Tahoma"/>
        </w:rPr>
      </w:pPr>
      <w:r w:rsidRPr="00E96E53">
        <w:rPr>
          <w:rFonts w:cs="Tahoma"/>
        </w:rPr>
        <w:t>Gerber Products</w:t>
      </w:r>
      <w:r w:rsidR="000351E2" w:rsidRPr="00E96E53">
        <w:rPr>
          <w:rFonts w:cs="Tahoma"/>
        </w:rPr>
        <w:t xml:space="preserve"> Company d/b/a</w:t>
      </w:r>
      <w:r w:rsidRPr="00E96E53">
        <w:rPr>
          <w:rFonts w:cs="Tahoma"/>
        </w:rPr>
        <w:t xml:space="preserve"> </w:t>
      </w:r>
      <w:r w:rsidR="000351E2" w:rsidRPr="00E96E53">
        <w:rPr>
          <w:rFonts w:cs="Tahoma"/>
        </w:rPr>
        <w:t>Nestlè Infant Nutrition</w:t>
      </w:r>
    </w:p>
    <w:p w:rsidR="00483F6A" w:rsidRPr="00E96E53" w:rsidRDefault="00483F6A" w:rsidP="00483F6A">
      <w:pPr>
        <w:autoSpaceDE w:val="0"/>
        <w:autoSpaceDN w:val="0"/>
        <w:adjustRightInd w:val="0"/>
        <w:spacing w:after="0" w:line="240" w:lineRule="auto"/>
        <w:jc w:val="center"/>
        <w:rPr>
          <w:rFonts w:cs="Tahoma"/>
        </w:rPr>
      </w:pPr>
    </w:p>
    <w:p w:rsidR="00483F6A" w:rsidRPr="00E96E53" w:rsidRDefault="00483F6A" w:rsidP="00483F6A">
      <w:pPr>
        <w:autoSpaceDE w:val="0"/>
        <w:autoSpaceDN w:val="0"/>
        <w:adjustRightInd w:val="0"/>
        <w:spacing w:after="0" w:line="240" w:lineRule="auto"/>
        <w:rPr>
          <w:rFonts w:cs="Tahoma"/>
        </w:rPr>
      </w:pPr>
      <w:r w:rsidRPr="00E96E53">
        <w:rPr>
          <w:rFonts w:cs="Tahoma"/>
        </w:rPr>
        <w:t xml:space="preserve">The Physician Payments Sunshine Act was enacted by Congress to increase public awareness of financial relationships between drug and medical device manufacturers and physicians. In compliance with the requirements of this Act, the commercial supporter/s of this activity may require the Johns Hopkins University School of Medicine to report certain professional information (such as name, address, National Provider Identifier (NPI), and State License number) of physician attendees who receive complimentary food and beverage in conjunction with a CME activity. The commercial supporter is required to submit the collected data to the Centers for Medicare and Medicaid Services which will then publish the data on its website. </w:t>
      </w:r>
    </w:p>
    <w:p w:rsidR="00483F6A" w:rsidRPr="00E96E53" w:rsidRDefault="00483F6A" w:rsidP="00483F6A">
      <w:pPr>
        <w:autoSpaceDE w:val="0"/>
        <w:autoSpaceDN w:val="0"/>
        <w:adjustRightInd w:val="0"/>
        <w:spacing w:after="0" w:line="240" w:lineRule="auto"/>
        <w:rPr>
          <w:rFonts w:cs="Tahoma"/>
        </w:rPr>
      </w:pPr>
    </w:p>
    <w:p w:rsidR="00BD765A" w:rsidRPr="00E96E53" w:rsidRDefault="00BD765A" w:rsidP="00BD765A">
      <w:pPr>
        <w:pStyle w:val="Heading2"/>
        <w:spacing w:after="0"/>
        <w:rPr>
          <w:rFonts w:asciiTheme="minorHAnsi" w:hAnsiTheme="minorHAnsi"/>
          <w:caps/>
          <w:sz w:val="22"/>
          <w:szCs w:val="22"/>
        </w:rPr>
      </w:pPr>
      <w:r w:rsidRPr="00E96E53">
        <w:rPr>
          <w:rFonts w:asciiTheme="minorHAnsi" w:hAnsiTheme="minorHAnsi"/>
          <w:caps/>
          <w:sz w:val="22"/>
          <w:szCs w:val="22"/>
        </w:rPr>
        <w:t>Activity Director</w:t>
      </w:r>
    </w:p>
    <w:p w:rsidR="00BD765A" w:rsidRPr="00E96E53" w:rsidRDefault="00E06A9D" w:rsidP="00BD765A">
      <w:pPr>
        <w:pStyle w:val="Default"/>
        <w:rPr>
          <w:rFonts w:asciiTheme="minorHAnsi" w:eastAsiaTheme="minorHAnsi" w:hAnsiTheme="minorHAnsi" w:cs="Copperplate31ab"/>
          <w:color w:val="221E1F"/>
          <w:sz w:val="22"/>
          <w:szCs w:val="22"/>
        </w:rPr>
      </w:pPr>
      <w:r w:rsidRPr="00E96E53">
        <w:rPr>
          <w:rFonts w:asciiTheme="minorHAnsi" w:eastAsiaTheme="minorHAnsi" w:hAnsiTheme="minorHAnsi" w:cs="Copperplate31ab"/>
          <w:color w:val="221E1F"/>
          <w:sz w:val="22"/>
          <w:szCs w:val="22"/>
        </w:rPr>
        <w:t>Maria Oliva-Hemker, MD</w:t>
      </w:r>
    </w:p>
    <w:p w:rsidR="00E06A9D" w:rsidRPr="00E96E53" w:rsidRDefault="00E06A9D" w:rsidP="00BD765A">
      <w:pPr>
        <w:pStyle w:val="Default"/>
        <w:rPr>
          <w:rFonts w:asciiTheme="minorHAnsi" w:hAnsiTheme="minorHAnsi"/>
          <w:sz w:val="22"/>
          <w:szCs w:val="22"/>
        </w:rPr>
      </w:pPr>
    </w:p>
    <w:p w:rsidR="00BD765A" w:rsidRPr="00E96E53" w:rsidRDefault="00BD765A" w:rsidP="00BD765A">
      <w:pPr>
        <w:pStyle w:val="Heading2"/>
        <w:spacing w:after="0"/>
        <w:rPr>
          <w:rFonts w:asciiTheme="minorHAnsi" w:hAnsiTheme="minorHAnsi"/>
          <w:sz w:val="22"/>
          <w:szCs w:val="22"/>
        </w:rPr>
      </w:pPr>
      <w:r w:rsidRPr="00E96E53">
        <w:rPr>
          <w:rFonts w:asciiTheme="minorHAnsi" w:hAnsiTheme="minorHAnsi"/>
          <w:caps/>
          <w:sz w:val="22"/>
          <w:szCs w:val="22"/>
        </w:rPr>
        <w:t>PLANNING COMMITTEE MEMBERS</w:t>
      </w:r>
    </w:p>
    <w:p w:rsidR="002B64E6" w:rsidRPr="00E96E53" w:rsidRDefault="00E06A9D" w:rsidP="00BD765A">
      <w:pPr>
        <w:pStyle w:val="Default"/>
        <w:rPr>
          <w:rFonts w:asciiTheme="minorHAnsi" w:hAnsiTheme="minorHAnsi" w:cs="Calibri"/>
          <w:sz w:val="22"/>
          <w:szCs w:val="22"/>
        </w:rPr>
      </w:pPr>
      <w:r w:rsidRPr="00E96E53">
        <w:rPr>
          <w:rFonts w:asciiTheme="minorHAnsi" w:hAnsiTheme="minorHAnsi" w:cs="Calibri"/>
          <w:sz w:val="22"/>
          <w:szCs w:val="22"/>
        </w:rPr>
        <w:t>Tiffani Hays, MS, RD, LDN</w:t>
      </w:r>
    </w:p>
    <w:p w:rsidR="00E06A9D" w:rsidRPr="00E96E53" w:rsidRDefault="00E06A9D" w:rsidP="00BD765A">
      <w:pPr>
        <w:pStyle w:val="Default"/>
        <w:rPr>
          <w:rFonts w:asciiTheme="minorHAnsi" w:hAnsiTheme="minorHAnsi" w:cs="Calibri"/>
          <w:sz w:val="22"/>
          <w:szCs w:val="22"/>
        </w:rPr>
      </w:pPr>
      <w:r w:rsidRPr="00E96E53">
        <w:rPr>
          <w:rFonts w:asciiTheme="minorHAnsi" w:hAnsiTheme="minorHAnsi" w:cs="Calibri"/>
          <w:sz w:val="22"/>
          <w:szCs w:val="22"/>
        </w:rPr>
        <w:t>Jenifer Thompson, MS, RD, CSP, LDN</w:t>
      </w:r>
    </w:p>
    <w:p w:rsidR="00E06A9D" w:rsidRPr="00E96E53" w:rsidRDefault="00E06A9D" w:rsidP="00BD765A">
      <w:pPr>
        <w:pStyle w:val="Default"/>
        <w:rPr>
          <w:rFonts w:asciiTheme="minorHAnsi" w:hAnsiTheme="minorHAnsi" w:cs="Calibri"/>
          <w:sz w:val="22"/>
          <w:szCs w:val="22"/>
        </w:rPr>
      </w:pPr>
      <w:r w:rsidRPr="00E96E53">
        <w:rPr>
          <w:rFonts w:asciiTheme="minorHAnsi" w:hAnsiTheme="minorHAnsi" w:cs="Calibri"/>
          <w:sz w:val="22"/>
          <w:szCs w:val="22"/>
        </w:rPr>
        <w:t>Lynn Mattis, RN, MSN</w:t>
      </w:r>
    </w:p>
    <w:p w:rsidR="00E06A9D" w:rsidRPr="00E96E53" w:rsidRDefault="00E06A9D" w:rsidP="00BD765A">
      <w:pPr>
        <w:pStyle w:val="Default"/>
        <w:rPr>
          <w:rFonts w:asciiTheme="minorHAnsi" w:hAnsiTheme="minorHAnsi" w:cs="Calibri"/>
          <w:sz w:val="22"/>
          <w:szCs w:val="22"/>
        </w:rPr>
      </w:pPr>
      <w:r w:rsidRPr="00E96E53">
        <w:rPr>
          <w:rFonts w:asciiTheme="minorHAnsi" w:hAnsiTheme="minorHAnsi" w:cs="Calibri"/>
          <w:sz w:val="22"/>
          <w:szCs w:val="22"/>
        </w:rPr>
        <w:t>Ann Scheimann, MD, MBA</w:t>
      </w:r>
    </w:p>
    <w:p w:rsidR="00E06A9D" w:rsidRPr="00E96E53" w:rsidRDefault="00E06A9D" w:rsidP="00BD765A">
      <w:pPr>
        <w:pStyle w:val="Default"/>
        <w:rPr>
          <w:rFonts w:asciiTheme="minorHAnsi" w:hAnsiTheme="minorHAnsi" w:cs="Calibri"/>
          <w:sz w:val="22"/>
          <w:szCs w:val="22"/>
        </w:rPr>
      </w:pPr>
    </w:p>
    <w:p w:rsidR="002B64E6" w:rsidRPr="00E96E53" w:rsidRDefault="002B64E6" w:rsidP="00BD765A">
      <w:pPr>
        <w:pStyle w:val="Default"/>
        <w:rPr>
          <w:rFonts w:asciiTheme="minorHAnsi" w:hAnsiTheme="minorHAnsi" w:cs="Times New Roman"/>
          <w:b/>
          <w:bCs/>
          <w:color w:val="897205"/>
          <w:sz w:val="22"/>
          <w:szCs w:val="22"/>
        </w:rPr>
      </w:pPr>
      <w:r w:rsidRPr="00E96E53">
        <w:rPr>
          <w:rFonts w:asciiTheme="minorHAnsi" w:hAnsiTheme="minorHAnsi" w:cs="Times New Roman"/>
          <w:b/>
          <w:bCs/>
          <w:color w:val="897205"/>
          <w:sz w:val="22"/>
          <w:szCs w:val="22"/>
        </w:rPr>
        <w:t>AUTHORS</w:t>
      </w:r>
    </w:p>
    <w:p w:rsidR="00BD765A" w:rsidRPr="00E96E53" w:rsidRDefault="00E06A9D" w:rsidP="00BD765A">
      <w:pPr>
        <w:pStyle w:val="Pa31"/>
        <w:rPr>
          <w:rFonts w:asciiTheme="minorHAnsi" w:eastAsia="Times New Roman" w:hAnsiTheme="minorHAnsi" w:cs="Univers 47 CondensedLight"/>
          <w:color w:val="000000"/>
          <w:sz w:val="22"/>
          <w:szCs w:val="22"/>
        </w:rPr>
      </w:pPr>
      <w:r w:rsidRPr="00E96E53">
        <w:rPr>
          <w:rFonts w:asciiTheme="minorHAnsi" w:eastAsia="Times New Roman" w:hAnsiTheme="minorHAnsi" w:cs="Univers 47 CondensedLight"/>
          <w:color w:val="000000"/>
          <w:sz w:val="22"/>
          <w:szCs w:val="22"/>
        </w:rPr>
        <w:t xml:space="preserve">Stefano Guandalini, MD  </w:t>
      </w:r>
    </w:p>
    <w:p w:rsidR="00E06A9D" w:rsidRPr="00E96E53" w:rsidRDefault="00E06A9D" w:rsidP="00E06A9D">
      <w:pPr>
        <w:pStyle w:val="Default"/>
        <w:rPr>
          <w:rFonts w:asciiTheme="minorHAnsi" w:hAnsiTheme="minorHAnsi"/>
          <w:sz w:val="22"/>
          <w:szCs w:val="22"/>
        </w:rPr>
      </w:pPr>
      <w:r w:rsidRPr="00E96E53">
        <w:rPr>
          <w:rFonts w:asciiTheme="minorHAnsi" w:hAnsiTheme="minorHAnsi"/>
          <w:sz w:val="22"/>
          <w:szCs w:val="22"/>
        </w:rPr>
        <w:lastRenderedPageBreak/>
        <w:t>Hugh Sampson, MD</w:t>
      </w:r>
    </w:p>
    <w:p w:rsidR="00E06A9D" w:rsidRPr="00E96E53" w:rsidRDefault="00E06A9D" w:rsidP="00E06A9D">
      <w:pPr>
        <w:pStyle w:val="Default"/>
        <w:rPr>
          <w:rFonts w:asciiTheme="minorHAnsi" w:hAnsiTheme="minorHAnsi"/>
          <w:sz w:val="22"/>
          <w:szCs w:val="22"/>
        </w:rPr>
      </w:pPr>
      <w:r w:rsidRPr="00E96E53">
        <w:rPr>
          <w:rFonts w:asciiTheme="minorHAnsi" w:hAnsiTheme="minorHAnsi"/>
          <w:sz w:val="22"/>
          <w:szCs w:val="22"/>
        </w:rPr>
        <w:t>Alan Lake, MD</w:t>
      </w:r>
    </w:p>
    <w:p w:rsidR="00E06A9D" w:rsidRPr="00E96E53" w:rsidRDefault="00E06A9D" w:rsidP="00E06A9D">
      <w:pPr>
        <w:pStyle w:val="Default"/>
        <w:rPr>
          <w:rFonts w:asciiTheme="minorHAnsi" w:hAnsiTheme="minorHAnsi"/>
          <w:sz w:val="22"/>
          <w:szCs w:val="22"/>
        </w:rPr>
      </w:pPr>
      <w:r w:rsidRPr="00E96E53">
        <w:rPr>
          <w:rFonts w:asciiTheme="minorHAnsi" w:hAnsiTheme="minorHAnsi"/>
          <w:sz w:val="22"/>
          <w:szCs w:val="22"/>
        </w:rPr>
        <w:t xml:space="preserve">Cade Nylund, MD  </w:t>
      </w:r>
    </w:p>
    <w:p w:rsidR="00E06A9D" w:rsidRPr="00E96E53" w:rsidRDefault="00E06A9D" w:rsidP="00E06A9D">
      <w:pPr>
        <w:pStyle w:val="Default"/>
        <w:rPr>
          <w:rFonts w:asciiTheme="minorHAnsi" w:hAnsiTheme="minorHAnsi"/>
          <w:sz w:val="22"/>
          <w:szCs w:val="22"/>
        </w:rPr>
      </w:pPr>
      <w:r w:rsidRPr="00E96E53">
        <w:rPr>
          <w:rFonts w:asciiTheme="minorHAnsi" w:hAnsiTheme="minorHAnsi"/>
          <w:sz w:val="22"/>
          <w:szCs w:val="22"/>
        </w:rPr>
        <w:t>Jose M Saavedra, MD</w:t>
      </w:r>
    </w:p>
    <w:p w:rsidR="00E06A9D" w:rsidRPr="00E96E53" w:rsidRDefault="00E06A9D" w:rsidP="00E06A9D">
      <w:pPr>
        <w:pStyle w:val="Default"/>
        <w:rPr>
          <w:rFonts w:asciiTheme="minorHAnsi" w:hAnsiTheme="minorHAnsi"/>
          <w:sz w:val="22"/>
          <w:szCs w:val="22"/>
        </w:rPr>
      </w:pPr>
      <w:r w:rsidRPr="00E96E53">
        <w:rPr>
          <w:rFonts w:asciiTheme="minorHAnsi" w:hAnsiTheme="minorHAnsi"/>
          <w:sz w:val="22"/>
          <w:szCs w:val="22"/>
        </w:rPr>
        <w:t>Ada Hamosh, MD, MPH</w:t>
      </w:r>
    </w:p>
    <w:p w:rsidR="00E06A9D" w:rsidRPr="00E96E53" w:rsidRDefault="00E06A9D" w:rsidP="00E06A9D">
      <w:pPr>
        <w:pStyle w:val="Default"/>
        <w:rPr>
          <w:rFonts w:asciiTheme="minorHAnsi" w:hAnsiTheme="minorHAnsi"/>
          <w:sz w:val="22"/>
          <w:szCs w:val="22"/>
        </w:rPr>
      </w:pPr>
      <w:r w:rsidRPr="00E96E53">
        <w:rPr>
          <w:rFonts w:asciiTheme="minorHAnsi" w:hAnsiTheme="minorHAnsi"/>
          <w:sz w:val="22"/>
          <w:szCs w:val="22"/>
        </w:rPr>
        <w:t>Celide Barnes-Koerner, RN, RD</w:t>
      </w:r>
    </w:p>
    <w:p w:rsidR="00E06A9D" w:rsidRPr="00E96E53" w:rsidRDefault="00E06A9D" w:rsidP="00E06A9D">
      <w:pPr>
        <w:pStyle w:val="Default"/>
        <w:rPr>
          <w:rFonts w:asciiTheme="minorHAnsi" w:hAnsiTheme="minorHAnsi"/>
          <w:sz w:val="22"/>
          <w:szCs w:val="22"/>
        </w:rPr>
      </w:pPr>
    </w:p>
    <w:p w:rsidR="00BD765A" w:rsidRPr="00E96E53" w:rsidRDefault="00BD765A" w:rsidP="00BD765A">
      <w:pPr>
        <w:pStyle w:val="Heading2"/>
        <w:spacing w:after="0"/>
        <w:rPr>
          <w:rFonts w:asciiTheme="minorHAnsi" w:hAnsiTheme="minorHAnsi"/>
          <w:caps/>
          <w:sz w:val="22"/>
          <w:szCs w:val="22"/>
        </w:rPr>
      </w:pPr>
      <w:r w:rsidRPr="00E96E53">
        <w:rPr>
          <w:rFonts w:asciiTheme="minorHAnsi" w:hAnsiTheme="minorHAnsi"/>
          <w:caps/>
          <w:sz w:val="22"/>
          <w:szCs w:val="22"/>
        </w:rPr>
        <w:t>Course Format – Method of Participation</w:t>
      </w:r>
    </w:p>
    <w:p w:rsidR="00BD765A" w:rsidRPr="00E96E53" w:rsidRDefault="00BC7247" w:rsidP="00BD765A">
      <w:pPr>
        <w:autoSpaceDE w:val="0"/>
        <w:autoSpaceDN w:val="0"/>
        <w:adjustRightInd w:val="0"/>
        <w:spacing w:after="0" w:line="240" w:lineRule="auto"/>
      </w:pPr>
      <w:r w:rsidRPr="00E96E53">
        <w:t xml:space="preserve">This enduring material is expected to take approximately 1 hour to complete. </w:t>
      </w:r>
      <w:r w:rsidR="00483F6A" w:rsidRPr="00E96E53">
        <w:t>Once the activity is completed</w:t>
      </w:r>
      <w:r w:rsidR="004206B4" w:rsidRPr="00E96E53">
        <w:t xml:space="preserve">, you must pass the post-test and complete the </w:t>
      </w:r>
      <w:r w:rsidR="00BD765A" w:rsidRPr="00E96E53">
        <w:t xml:space="preserve">evaluation to receive CME credit.  </w:t>
      </w:r>
    </w:p>
    <w:p w:rsidR="00BD765A" w:rsidRPr="00E96E53" w:rsidRDefault="00BD765A" w:rsidP="00BD765A">
      <w:pPr>
        <w:autoSpaceDE w:val="0"/>
        <w:autoSpaceDN w:val="0"/>
        <w:adjustRightInd w:val="0"/>
        <w:spacing w:after="0" w:line="240" w:lineRule="auto"/>
      </w:pPr>
    </w:p>
    <w:p w:rsidR="006C2289" w:rsidRPr="00E96E53" w:rsidRDefault="006C2289" w:rsidP="006C2289">
      <w:pPr>
        <w:autoSpaceDE w:val="0"/>
        <w:autoSpaceDN w:val="0"/>
        <w:adjustRightInd w:val="0"/>
        <w:spacing w:after="0" w:line="240" w:lineRule="auto"/>
      </w:pPr>
      <w:r w:rsidRPr="00E96E53">
        <w:t>To register, please visit the myCME website and complete the registration to log in. The registration process asks users to provide their profession, primary and secondary specialties (if applicable), and areas of interest. With this information, myCME employs a unique proprietary algorithm to create an individualized homepage for each learner, displaying educational activities filtered by the user’s profession (physician, nurse practitioner, physician assistant, etc), then sorted by primary and secondary specialties and topics of interest. You may opt-out at any time</w:t>
      </w:r>
    </w:p>
    <w:p w:rsidR="006C2289" w:rsidRPr="00E96E53" w:rsidRDefault="006C2289" w:rsidP="006C2289">
      <w:pPr>
        <w:autoSpaceDE w:val="0"/>
        <w:autoSpaceDN w:val="0"/>
        <w:adjustRightInd w:val="0"/>
        <w:spacing w:after="0" w:line="240" w:lineRule="auto"/>
      </w:pPr>
    </w:p>
    <w:p w:rsidR="00BD765A" w:rsidRPr="00E96E53" w:rsidRDefault="006C2289" w:rsidP="006C2289">
      <w:pPr>
        <w:autoSpaceDE w:val="0"/>
        <w:autoSpaceDN w:val="0"/>
        <w:adjustRightInd w:val="0"/>
        <w:spacing w:after="0" w:line="240" w:lineRule="auto"/>
      </w:pPr>
      <w:r w:rsidRPr="00E96E53">
        <w:t xml:space="preserve"> </w:t>
      </w:r>
      <w:r w:rsidR="00BD765A" w:rsidRPr="00E96E53">
        <w:t xml:space="preserve">The content is available at:  </w:t>
      </w:r>
      <w:hyperlink r:id="rId10" w:history="1">
        <w:r w:rsidR="00EF09BC" w:rsidRPr="00D91244">
          <w:rPr>
            <w:rStyle w:val="Hyperlink"/>
          </w:rPr>
          <w:t>http://www.mycme.com/Nutritional-Insights-Selected-Highlights-From-Johns-Hopkins-Medicine-12th-Advances-in-Pediatric-Nutrition/activity/4833/?publishDate=False×tamp=636350278818749386</w:t>
        </w:r>
      </w:hyperlink>
      <w:r w:rsidR="00EF09BC">
        <w:t xml:space="preserve"> </w:t>
      </w:r>
    </w:p>
    <w:p w:rsidR="00BD765A" w:rsidRPr="00E96E53" w:rsidRDefault="00BD765A" w:rsidP="00BD765A">
      <w:pPr>
        <w:pStyle w:val="Heading2"/>
        <w:spacing w:after="0"/>
        <w:rPr>
          <w:rFonts w:asciiTheme="minorHAnsi" w:hAnsiTheme="minorHAnsi"/>
          <w:caps/>
          <w:sz w:val="22"/>
          <w:szCs w:val="22"/>
          <w:highlight w:val="yellow"/>
        </w:rPr>
      </w:pPr>
    </w:p>
    <w:p w:rsidR="00BD765A" w:rsidRPr="00E96E53" w:rsidRDefault="00BD765A" w:rsidP="00BD765A">
      <w:pPr>
        <w:pStyle w:val="Heading2"/>
        <w:spacing w:after="0"/>
        <w:rPr>
          <w:rFonts w:asciiTheme="minorHAnsi" w:hAnsiTheme="minorHAnsi"/>
          <w:iCs/>
          <w:color w:val="111111"/>
          <w:sz w:val="22"/>
          <w:szCs w:val="22"/>
        </w:rPr>
      </w:pPr>
      <w:r w:rsidRPr="00E96E53">
        <w:rPr>
          <w:rFonts w:asciiTheme="minorHAnsi" w:hAnsiTheme="minorHAnsi"/>
          <w:caps/>
          <w:sz w:val="22"/>
          <w:szCs w:val="22"/>
        </w:rPr>
        <w:t>Release Date</w:t>
      </w:r>
      <w:r w:rsidRPr="00E96E53">
        <w:rPr>
          <w:rFonts w:asciiTheme="minorHAnsi" w:hAnsiTheme="minorHAnsi"/>
          <w:iCs/>
          <w:color w:val="111111"/>
          <w:sz w:val="22"/>
          <w:szCs w:val="22"/>
        </w:rPr>
        <w:br/>
      </w:r>
      <w:r w:rsidR="00EF09BC" w:rsidRPr="00EF09BC">
        <w:rPr>
          <w:rFonts w:asciiTheme="minorHAnsi" w:hAnsiTheme="minorHAnsi"/>
          <w:b w:val="0"/>
          <w:iCs/>
          <w:color w:val="111111"/>
          <w:sz w:val="22"/>
          <w:szCs w:val="22"/>
        </w:rPr>
        <w:t>August 4, 2017</w:t>
      </w:r>
    </w:p>
    <w:p w:rsidR="00BD765A" w:rsidRPr="00E96E53" w:rsidRDefault="00BD765A" w:rsidP="00BD765A">
      <w:pPr>
        <w:pStyle w:val="Heading2"/>
        <w:spacing w:after="0"/>
        <w:rPr>
          <w:rFonts w:asciiTheme="minorHAnsi" w:hAnsiTheme="minorHAnsi"/>
          <w:caps/>
          <w:sz w:val="22"/>
          <w:szCs w:val="22"/>
        </w:rPr>
      </w:pPr>
    </w:p>
    <w:p w:rsidR="00BD765A" w:rsidRPr="00E96E53" w:rsidRDefault="00BD765A" w:rsidP="00BD765A">
      <w:pPr>
        <w:pStyle w:val="Heading2"/>
        <w:spacing w:after="0"/>
        <w:rPr>
          <w:rFonts w:asciiTheme="minorHAnsi" w:hAnsiTheme="minorHAnsi"/>
          <w:iCs/>
          <w:color w:val="111111"/>
          <w:sz w:val="22"/>
          <w:szCs w:val="22"/>
        </w:rPr>
      </w:pPr>
      <w:r w:rsidRPr="00E96E53">
        <w:rPr>
          <w:rFonts w:asciiTheme="minorHAnsi" w:hAnsiTheme="minorHAnsi"/>
          <w:caps/>
          <w:sz w:val="22"/>
          <w:szCs w:val="22"/>
        </w:rPr>
        <w:t>Expiration Date</w:t>
      </w:r>
      <w:r w:rsidR="006C2289" w:rsidRPr="00E96E53">
        <w:rPr>
          <w:rFonts w:asciiTheme="minorHAnsi" w:hAnsiTheme="minorHAnsi"/>
          <w:caps/>
          <w:sz w:val="22"/>
          <w:szCs w:val="22"/>
        </w:rPr>
        <w:t xml:space="preserve"> </w:t>
      </w:r>
    </w:p>
    <w:p w:rsidR="00BD765A" w:rsidRDefault="00EF09BC" w:rsidP="00BD765A">
      <w:pPr>
        <w:spacing w:after="0" w:line="240" w:lineRule="auto"/>
        <w:rPr>
          <w:rFonts w:eastAsia="Times New Roman" w:cs="Lucida Sans Unicode"/>
          <w:color w:val="000000" w:themeColor="text1"/>
        </w:rPr>
      </w:pPr>
      <w:r w:rsidRPr="00EF09BC">
        <w:rPr>
          <w:rFonts w:eastAsia="Times New Roman" w:cs="Lucida Sans Unicode"/>
          <w:color w:val="000000" w:themeColor="text1"/>
        </w:rPr>
        <w:t>August 3, 2019</w:t>
      </w:r>
    </w:p>
    <w:p w:rsidR="00EF09BC" w:rsidRPr="00E96E53" w:rsidRDefault="00EF09BC" w:rsidP="00BD765A">
      <w:pPr>
        <w:spacing w:after="0" w:line="240" w:lineRule="auto"/>
        <w:rPr>
          <w:rFonts w:eastAsia="Times New Roman" w:cs="Lucida Sans Unicode"/>
          <w:color w:val="000000" w:themeColor="text1"/>
          <w:highlight w:val="yellow"/>
        </w:rPr>
      </w:pPr>
    </w:p>
    <w:p w:rsidR="00BD765A" w:rsidRPr="00E96E53" w:rsidRDefault="00BD765A" w:rsidP="00BD765A">
      <w:pPr>
        <w:pStyle w:val="Heading2"/>
        <w:rPr>
          <w:rFonts w:asciiTheme="minorHAnsi" w:hAnsiTheme="minorHAnsi"/>
          <w:sz w:val="22"/>
          <w:szCs w:val="22"/>
        </w:rPr>
      </w:pPr>
      <w:r w:rsidRPr="00E96E53">
        <w:rPr>
          <w:rFonts w:asciiTheme="minorHAnsi" w:hAnsiTheme="minorHAnsi"/>
          <w:sz w:val="22"/>
          <w:szCs w:val="22"/>
        </w:rPr>
        <w:t>HARDWARE/SOFTWARE REQUIREMENTS</w:t>
      </w:r>
    </w:p>
    <w:p w:rsidR="00BD765A" w:rsidRPr="00E96E53" w:rsidRDefault="00BD765A" w:rsidP="00BD765A">
      <w:pPr>
        <w:spacing w:after="0" w:line="240" w:lineRule="auto"/>
        <w:rPr>
          <w:rFonts w:eastAsia="Times New Roman" w:cs="Lucida Sans Unicode"/>
          <w:color w:val="000000" w:themeColor="text1"/>
        </w:rPr>
      </w:pPr>
      <w:r w:rsidRPr="00E96E53">
        <w:rPr>
          <w:rFonts w:eastAsia="Times New Roman" w:cs="Lucida Sans Unicode"/>
          <w:color w:val="000000" w:themeColor="text1"/>
        </w:rPr>
        <w:t>Internet connection.</w:t>
      </w:r>
    </w:p>
    <w:p w:rsidR="00627D97" w:rsidRPr="00E96E53" w:rsidRDefault="00627D97" w:rsidP="00BD765A">
      <w:pPr>
        <w:spacing w:after="0" w:line="240" w:lineRule="auto"/>
        <w:rPr>
          <w:rFonts w:eastAsia="Times New Roman" w:cs="Lucida Sans Unicode"/>
          <w:color w:val="000000" w:themeColor="text1"/>
        </w:rPr>
      </w:pPr>
    </w:p>
    <w:p w:rsidR="00627D97" w:rsidRPr="00E96E53" w:rsidRDefault="00627D97" w:rsidP="00627D97">
      <w:pPr>
        <w:widowControl w:val="0"/>
        <w:autoSpaceDE w:val="0"/>
        <w:autoSpaceDN w:val="0"/>
        <w:adjustRightInd w:val="0"/>
        <w:spacing w:after="0" w:line="240" w:lineRule="auto"/>
        <w:rPr>
          <w:rFonts w:eastAsia="Times New Roman" w:cs="Times New Roman"/>
        </w:rPr>
      </w:pPr>
      <w:r w:rsidRPr="00E96E53">
        <w:rPr>
          <w:rStyle w:val="Heading2Char"/>
          <w:rFonts w:asciiTheme="minorHAnsi" w:eastAsiaTheme="minorHAnsi" w:hAnsiTheme="minorHAnsi"/>
          <w:sz w:val="22"/>
          <w:szCs w:val="22"/>
        </w:rPr>
        <w:t>EVALUATION AND OUTCOMES SURVEY</w:t>
      </w:r>
    </w:p>
    <w:p w:rsidR="007E1766" w:rsidRPr="00E96E53" w:rsidRDefault="007E1766" w:rsidP="00627D97">
      <w:pPr>
        <w:widowControl w:val="0"/>
        <w:autoSpaceDE w:val="0"/>
        <w:autoSpaceDN w:val="0"/>
        <w:adjustRightInd w:val="0"/>
        <w:spacing w:after="0" w:line="240" w:lineRule="auto"/>
        <w:rPr>
          <w:rFonts w:eastAsia="Times New Roman" w:cs="Times New Roman"/>
        </w:rPr>
      </w:pPr>
      <w:r w:rsidRPr="00E96E53">
        <w:rPr>
          <w:rFonts w:eastAsia="Times New Roman" w:cs="Times New Roman"/>
        </w:rPr>
        <w:t xml:space="preserve">Post activity, an online evaluation form will be available to attendees to evaluate the activity and identify future educational needs.  Upon completion of the evaluation, the learner must attest to the number of hours in attendance. </w:t>
      </w:r>
      <w:r w:rsidR="00035EF5" w:rsidRPr="00E96E53">
        <w:rPr>
          <w:rFonts w:eastAsia="Times New Roman" w:cs="Times New Roman"/>
        </w:rPr>
        <w:t xml:space="preserve">A certificate of attendance will be available immediately for download or print. </w:t>
      </w:r>
    </w:p>
    <w:p w:rsidR="00627D97" w:rsidRPr="00E96E53" w:rsidRDefault="00627D97" w:rsidP="00627D97">
      <w:pPr>
        <w:widowControl w:val="0"/>
        <w:autoSpaceDE w:val="0"/>
        <w:autoSpaceDN w:val="0"/>
        <w:adjustRightInd w:val="0"/>
        <w:spacing w:after="0" w:line="240" w:lineRule="auto"/>
        <w:rPr>
          <w:rFonts w:eastAsia="Times New Roman" w:cs="Times New Roman"/>
        </w:rPr>
      </w:pPr>
      <w:r w:rsidRPr="00E96E53">
        <w:rPr>
          <w:rFonts w:eastAsia="Times New Roman" w:cs="Times New Roman"/>
        </w:rPr>
        <w:t> </w:t>
      </w:r>
    </w:p>
    <w:p w:rsidR="00BD765A" w:rsidRPr="00E96E53" w:rsidRDefault="00BD765A" w:rsidP="002B64E6">
      <w:pPr>
        <w:spacing w:after="0" w:line="240" w:lineRule="auto"/>
        <w:rPr>
          <w:rFonts w:eastAsia="Times New Roman" w:cs="Lucida Sans Unicode"/>
          <w:color w:val="000000" w:themeColor="text1"/>
        </w:rPr>
      </w:pPr>
      <w:r w:rsidRPr="00E96E53">
        <w:rPr>
          <w:rStyle w:val="Heading2Char"/>
          <w:rFonts w:asciiTheme="minorHAnsi" w:eastAsiaTheme="minorHAnsi" w:hAnsiTheme="minorHAnsi"/>
          <w:sz w:val="22"/>
          <w:szCs w:val="22"/>
        </w:rPr>
        <w:t xml:space="preserve">POST-TEST </w:t>
      </w:r>
      <w:r w:rsidRPr="00E96E53">
        <w:rPr>
          <w:rStyle w:val="Heading2Char"/>
          <w:rFonts w:asciiTheme="minorHAnsi" w:eastAsiaTheme="minorHAnsi" w:hAnsiTheme="minorHAnsi"/>
          <w:sz w:val="22"/>
          <w:szCs w:val="22"/>
        </w:rPr>
        <w:br/>
      </w:r>
      <w:r w:rsidRPr="00E96E53">
        <w:rPr>
          <w:rFonts w:eastAsia="Times New Roman" w:cs="Lucida Sans Unicode"/>
          <w:color w:val="000000" w:themeColor="text1"/>
        </w:rPr>
        <w:t>A post-test will be conducted a</w:t>
      </w:r>
      <w:r w:rsidR="00C64804" w:rsidRPr="00E96E53">
        <w:rPr>
          <w:rFonts w:eastAsia="Times New Roman" w:cs="Lucida Sans Unicode"/>
          <w:color w:val="000000" w:themeColor="text1"/>
        </w:rPr>
        <w:t xml:space="preserve">t the conclusion </w:t>
      </w:r>
      <w:r w:rsidR="007E1766" w:rsidRPr="00E96E53">
        <w:rPr>
          <w:rFonts w:eastAsia="Times New Roman" w:cs="Lucida Sans Unicode"/>
          <w:color w:val="000000" w:themeColor="text1"/>
        </w:rPr>
        <w:t xml:space="preserve">of the </w:t>
      </w:r>
      <w:r w:rsidR="00AE0EDD">
        <w:rPr>
          <w:rFonts w:eastAsia="Times New Roman" w:cs="Lucida Sans Unicode"/>
          <w:color w:val="000000" w:themeColor="text1"/>
        </w:rPr>
        <w:t>activity. A grade of at least 70</w:t>
      </w:r>
      <w:bookmarkStart w:id="0" w:name="_GoBack"/>
      <w:bookmarkEnd w:id="0"/>
      <w:r w:rsidRPr="00E96E53">
        <w:rPr>
          <w:rFonts w:eastAsia="Times New Roman" w:cs="Lucida Sans Unicode"/>
          <w:color w:val="000000" w:themeColor="text1"/>
        </w:rPr>
        <w:t>% within three</w:t>
      </w:r>
      <w:r w:rsidR="00C64804" w:rsidRPr="00E96E53">
        <w:rPr>
          <w:rFonts w:eastAsia="Times New Roman" w:cs="Lucida Sans Unicode"/>
          <w:color w:val="000000" w:themeColor="text1"/>
        </w:rPr>
        <w:t xml:space="preserve"> attempts is needed to receive CME </w:t>
      </w:r>
      <w:r w:rsidRPr="00E96E53">
        <w:rPr>
          <w:rFonts w:eastAsia="Times New Roman" w:cs="Lucida Sans Unicode"/>
          <w:color w:val="000000" w:themeColor="text1"/>
        </w:rPr>
        <w:t xml:space="preserve">credit. </w:t>
      </w:r>
    </w:p>
    <w:p w:rsidR="00627D97" w:rsidRPr="00E96E53" w:rsidRDefault="00627D97" w:rsidP="002B64E6">
      <w:pPr>
        <w:spacing w:after="0" w:line="240" w:lineRule="auto"/>
        <w:rPr>
          <w:rFonts w:eastAsia="Times New Roman" w:cs="Lucida Sans Unicode"/>
          <w:color w:val="000000" w:themeColor="text1"/>
        </w:rPr>
      </w:pPr>
    </w:p>
    <w:p w:rsidR="00C66CCB" w:rsidRPr="00E96E53" w:rsidRDefault="00C66CCB" w:rsidP="00C66CCB">
      <w:pPr>
        <w:spacing w:after="0" w:line="240" w:lineRule="auto"/>
        <w:outlineLvl w:val="1"/>
        <w:rPr>
          <w:b/>
          <w:bCs/>
          <w:color w:val="111111"/>
        </w:rPr>
      </w:pPr>
      <w:r w:rsidRPr="00E96E53">
        <w:rPr>
          <w:rFonts w:eastAsia="Times New Roman" w:cs="Times New Roman"/>
          <w:b/>
          <w:bCs/>
          <w:color w:val="897205"/>
        </w:rPr>
        <w:t>AMERICANS WITH DISABILITIES ACT</w:t>
      </w:r>
    </w:p>
    <w:p w:rsidR="004F755A" w:rsidRPr="00E96E53" w:rsidRDefault="00C66CCB" w:rsidP="004F755A">
      <w:pPr>
        <w:autoSpaceDE w:val="0"/>
        <w:autoSpaceDN w:val="0"/>
        <w:adjustRightInd w:val="0"/>
        <w:spacing w:after="0" w:line="240" w:lineRule="auto"/>
        <w:rPr>
          <w:i/>
          <w:iCs/>
          <w:color w:val="111111"/>
        </w:rPr>
      </w:pPr>
      <w:r w:rsidRPr="00E96E53">
        <w:rPr>
          <w:color w:val="111111"/>
        </w:rPr>
        <w:t xml:space="preserve">The Johns Hopkins University School of Medicine fully complies with the legal requirements of the ADA and the rules and regulations thereof.  </w:t>
      </w:r>
      <w:r w:rsidRPr="00E96E53">
        <w:rPr>
          <w:i/>
          <w:iCs/>
          <w:color w:val="111111"/>
        </w:rPr>
        <w:t>Please notify us if you have any special needs.</w:t>
      </w:r>
    </w:p>
    <w:p w:rsidR="00B01F8A" w:rsidRPr="00E96E53" w:rsidRDefault="004F755A" w:rsidP="0012560F">
      <w:pPr>
        <w:pStyle w:val="Heading2"/>
        <w:spacing w:after="0"/>
        <w:rPr>
          <w:rFonts w:asciiTheme="minorHAnsi" w:hAnsiTheme="minorHAnsi"/>
          <w:caps/>
          <w:sz w:val="22"/>
          <w:szCs w:val="22"/>
        </w:rPr>
      </w:pPr>
      <w:r w:rsidRPr="00E96E53">
        <w:rPr>
          <w:rFonts w:asciiTheme="minorHAnsi" w:hAnsiTheme="minorHAnsi"/>
          <w:caps/>
          <w:sz w:val="22"/>
          <w:szCs w:val="22"/>
        </w:rPr>
        <w:br/>
      </w:r>
      <w:r w:rsidR="00B01F8A" w:rsidRPr="00E96E53">
        <w:rPr>
          <w:rFonts w:asciiTheme="minorHAnsi" w:hAnsiTheme="minorHAnsi"/>
          <w:caps/>
          <w:sz w:val="22"/>
          <w:szCs w:val="22"/>
        </w:rPr>
        <w:t>FOR FURTHER INFORMATION</w:t>
      </w:r>
    </w:p>
    <w:p w:rsidR="008E347E" w:rsidRPr="00E96E53" w:rsidRDefault="00B01F8A" w:rsidP="008E347E">
      <w:pPr>
        <w:tabs>
          <w:tab w:val="left" w:pos="0"/>
        </w:tabs>
        <w:spacing w:after="0" w:line="240" w:lineRule="auto"/>
        <w:jc w:val="both"/>
      </w:pPr>
      <w:r w:rsidRPr="00E96E53">
        <w:tab/>
      </w:r>
      <w:r w:rsidR="008E347E" w:rsidRPr="00E96E53">
        <w:t>General Information</w:t>
      </w:r>
      <w:r w:rsidR="008E347E" w:rsidRPr="00E96E53">
        <w:tab/>
      </w:r>
      <w:r w:rsidR="008E347E" w:rsidRPr="00E96E53">
        <w:tab/>
      </w:r>
      <w:r w:rsidR="008E347E" w:rsidRPr="00E96E53">
        <w:tab/>
        <w:t>(410) 955-2959</w:t>
      </w:r>
    </w:p>
    <w:p w:rsidR="008E347E" w:rsidRPr="00E96E53" w:rsidRDefault="008E347E" w:rsidP="008E347E">
      <w:pPr>
        <w:tabs>
          <w:tab w:val="left" w:pos="0"/>
        </w:tabs>
        <w:spacing w:after="0" w:line="240" w:lineRule="auto"/>
        <w:jc w:val="both"/>
      </w:pPr>
      <w:r w:rsidRPr="00E96E53">
        <w:tab/>
      </w:r>
      <w:r w:rsidR="00FF39B0">
        <w:t>E-mail the Office of CME</w:t>
      </w:r>
      <w:r w:rsidR="00FF39B0">
        <w:tab/>
      </w:r>
      <w:r w:rsidR="00FF39B0">
        <w:tab/>
      </w:r>
      <w:hyperlink r:id="rId11" w:history="1">
        <w:r w:rsidRPr="00E96E53">
          <w:rPr>
            <w:rStyle w:val="Hyperlink"/>
          </w:rPr>
          <w:t>cmenet@jhmi.edu</w:t>
        </w:r>
      </w:hyperlink>
    </w:p>
    <w:p w:rsidR="00B01F8A" w:rsidRPr="00E96E53" w:rsidRDefault="00B01F8A" w:rsidP="0012560F">
      <w:pPr>
        <w:tabs>
          <w:tab w:val="left" w:pos="0"/>
        </w:tabs>
        <w:spacing w:after="0" w:line="240" w:lineRule="auto"/>
        <w:ind w:left="720"/>
        <w:rPr>
          <w:iCs/>
        </w:rPr>
      </w:pPr>
    </w:p>
    <w:p w:rsidR="00B01F8A" w:rsidRPr="00E96E53" w:rsidRDefault="00B01F8A" w:rsidP="0012560F">
      <w:pPr>
        <w:spacing w:after="0" w:line="240" w:lineRule="auto"/>
        <w:ind w:left="720"/>
      </w:pPr>
      <w:r w:rsidRPr="00E96E53">
        <w:t xml:space="preserve">To participate in additional CME activities presented by the Johns Hopkins University School of Medicine Continuing Medical Education Office, please visit </w:t>
      </w:r>
      <w:r w:rsidR="008E347E" w:rsidRPr="00E96E53">
        <w:t>https://h</w:t>
      </w:r>
      <w:r w:rsidR="00E10CB2" w:rsidRPr="00E96E53">
        <w:t>opkinscme.cloud-cme.com</w:t>
      </w:r>
    </w:p>
    <w:p w:rsidR="00B01F8A" w:rsidRPr="00E96E53" w:rsidRDefault="00B01F8A" w:rsidP="0012560F">
      <w:pPr>
        <w:spacing w:after="0" w:line="240" w:lineRule="auto"/>
        <w:ind w:firstLine="720"/>
        <w:rPr>
          <w:noProof/>
          <w:color w:val="000000"/>
        </w:rPr>
      </w:pPr>
    </w:p>
    <w:p w:rsidR="00B01F8A" w:rsidRPr="00E96E53" w:rsidRDefault="00B01F8A" w:rsidP="0012560F">
      <w:pPr>
        <w:spacing w:after="0" w:line="240" w:lineRule="auto"/>
        <w:ind w:firstLine="720"/>
        <w:rPr>
          <w:noProof/>
          <w:color w:val="000000"/>
        </w:rPr>
      </w:pPr>
      <w:r w:rsidRPr="00E96E53">
        <w:rPr>
          <w:noProof/>
          <w:color w:val="000000"/>
        </w:rPr>
        <w:t xml:space="preserve">Follow us on Twitter: </w:t>
      </w:r>
      <w:hyperlink r:id="rId12" w:history="1">
        <w:r w:rsidRPr="00E96E53">
          <w:rPr>
            <w:rStyle w:val="Hyperlink"/>
            <w:noProof/>
            <w:color w:val="000000"/>
          </w:rPr>
          <w:t>http://twitter.com/HopkinsCME</w:t>
        </w:r>
      </w:hyperlink>
    </w:p>
    <w:p w:rsidR="00B01F8A" w:rsidRPr="00E96E53" w:rsidRDefault="00B01F8A" w:rsidP="0012560F">
      <w:pPr>
        <w:spacing w:after="0" w:line="240" w:lineRule="auto"/>
        <w:ind w:firstLine="720"/>
        <w:rPr>
          <w:rStyle w:val="Hyperlink"/>
          <w:noProof/>
          <w:color w:val="000000"/>
        </w:rPr>
      </w:pPr>
      <w:r w:rsidRPr="00E96E53">
        <w:rPr>
          <w:noProof/>
          <w:color w:val="000000"/>
        </w:rPr>
        <w:t xml:space="preserve">Facebook: </w:t>
      </w:r>
      <w:hyperlink r:id="rId13" w:history="1">
        <w:r w:rsidRPr="00E96E53">
          <w:rPr>
            <w:rStyle w:val="Hyperlink"/>
            <w:noProof/>
            <w:color w:val="000000"/>
          </w:rPr>
          <w:t>http://www.facebook.com/HopkinsCME</w:t>
        </w:r>
      </w:hyperlink>
    </w:p>
    <w:p w:rsidR="00B37204" w:rsidRPr="00E96E53" w:rsidRDefault="00B37204" w:rsidP="00B37204">
      <w:pPr>
        <w:spacing w:after="0" w:line="240" w:lineRule="auto"/>
        <w:ind w:firstLine="720"/>
        <w:rPr>
          <w:noProof/>
          <w:color w:val="000000"/>
        </w:rPr>
      </w:pPr>
      <w:r w:rsidRPr="00E96E53">
        <w:rPr>
          <w:noProof/>
          <w:color w:val="000000"/>
        </w:rPr>
        <w:lastRenderedPageBreak/>
        <w:t xml:space="preserve">NEW! Check out our mobile app CloudCME. </w:t>
      </w:r>
      <w:r w:rsidRPr="00E96E53">
        <w:rPr>
          <w:noProof/>
          <w:color w:val="000000"/>
        </w:rPr>
        <w:drawing>
          <wp:inline distT="0" distB="0" distL="0" distR="0" wp14:anchorId="67526BA0" wp14:editId="5FF7C0C0">
            <wp:extent cx="2019935" cy="445135"/>
            <wp:effectExtent l="0" t="0" r="0" b="0"/>
            <wp:docPr id="16" name="Picture 16" descr="Image result for cloudc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loudc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935" cy="445135"/>
                    </a:xfrm>
                    <a:prstGeom prst="rect">
                      <a:avLst/>
                    </a:prstGeom>
                    <a:noFill/>
                    <a:ln>
                      <a:noFill/>
                    </a:ln>
                  </pic:spPr>
                </pic:pic>
              </a:graphicData>
            </a:graphic>
          </wp:inline>
        </w:drawing>
      </w:r>
    </w:p>
    <w:p w:rsidR="00B37204" w:rsidRPr="00E96E53" w:rsidRDefault="00B37204" w:rsidP="00B37204">
      <w:pPr>
        <w:spacing w:after="0" w:line="240" w:lineRule="auto"/>
        <w:ind w:firstLine="720"/>
        <w:rPr>
          <w:noProof/>
          <w:color w:val="000000"/>
        </w:rPr>
      </w:pPr>
      <w:r w:rsidRPr="00E96E53">
        <w:rPr>
          <w:b/>
          <w:bCs/>
          <w:noProof/>
          <w:color w:val="000000"/>
        </w:rPr>
        <w:t>Organization Code: HopkinsCME</w:t>
      </w:r>
    </w:p>
    <w:p w:rsidR="00B37204" w:rsidRPr="00E96E53" w:rsidRDefault="00B706C9" w:rsidP="004F755A">
      <w:pPr>
        <w:widowControl w:val="0"/>
        <w:tabs>
          <w:tab w:val="left" w:pos="0"/>
        </w:tabs>
        <w:autoSpaceDE w:val="0"/>
        <w:autoSpaceDN w:val="0"/>
        <w:adjustRightInd w:val="0"/>
        <w:spacing w:after="0" w:line="240" w:lineRule="auto"/>
        <w:jc w:val="both"/>
        <w:rPr>
          <w:noProof/>
          <w:color w:val="000000"/>
        </w:rPr>
      </w:pPr>
      <w:r w:rsidRPr="00E96E53">
        <w:rPr>
          <w:rFonts w:eastAsia="Times New Roman" w:cs="Times New Roman"/>
          <w:color w:val="000000"/>
        </w:rPr>
        <w:tab/>
        <w:t xml:space="preserve">For website and CloudCME mobile app technical difficulties, email: </w:t>
      </w:r>
      <w:hyperlink r:id="rId15" w:history="1">
        <w:r w:rsidRPr="00E96E53">
          <w:rPr>
            <w:rFonts w:eastAsia="Times New Roman" w:cs="Times New Roman"/>
            <w:color w:val="0000FF"/>
            <w:u w:val="single"/>
          </w:rPr>
          <w:t>cmetechsupport@jhmi.edu</w:t>
        </w:r>
      </w:hyperlink>
    </w:p>
    <w:sectPr w:rsidR="00B37204" w:rsidRPr="00E96E53" w:rsidSect="00F7576A">
      <w:headerReference w:type="default" r:id="rId16"/>
      <w:footerReference w:type="default" r:id="rId17"/>
      <w:pgSz w:w="12240" w:h="15840" w:code="1"/>
      <w:pgMar w:top="555" w:right="720" w:bottom="288" w:left="72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E32" w:rsidRDefault="002C0E32" w:rsidP="006354DD">
      <w:pPr>
        <w:spacing w:after="0" w:line="240" w:lineRule="auto"/>
      </w:pPr>
      <w:r>
        <w:separator/>
      </w:r>
    </w:p>
  </w:endnote>
  <w:endnote w:type="continuationSeparator" w:id="0">
    <w:p w:rsidR="002C0E32" w:rsidRDefault="002C0E32" w:rsidP="0063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Times New Roman"/>
    <w:charset w:val="00"/>
    <w:family w:val="auto"/>
    <w:pitch w:val="default"/>
  </w:font>
  <w:font w:name="Trade Gothic LT Std">
    <w:altName w:val="Trade Gothic LT Std"/>
    <w:panose1 w:val="00000000000000000000"/>
    <w:charset w:val="00"/>
    <w:family w:val="swiss"/>
    <w:notTrueType/>
    <w:pitch w:val="default"/>
    <w:sig w:usb0="00000003" w:usb1="00000000" w:usb2="00000000" w:usb3="00000000" w:csb0="00000001" w:csb1="00000000"/>
  </w:font>
  <w:font w:name="Copperplate31ab">
    <w:altName w:val="Copperplate31ab"/>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92250"/>
      <w:docPartObj>
        <w:docPartGallery w:val="Page Numbers (Bottom of Page)"/>
        <w:docPartUnique/>
      </w:docPartObj>
    </w:sdtPr>
    <w:sdtEndPr>
      <w:rPr>
        <w:color w:val="7F7F7F" w:themeColor="background1" w:themeShade="7F"/>
        <w:spacing w:val="60"/>
      </w:rPr>
    </w:sdtEndPr>
    <w:sdtContent>
      <w:p w:rsidR="00F133D5" w:rsidRDefault="00F133D5">
        <w:pPr>
          <w:pStyle w:val="Footer"/>
          <w:pBdr>
            <w:top w:val="single" w:sz="4" w:space="1" w:color="D9D9D9" w:themeColor="background1" w:themeShade="D9"/>
          </w:pBdr>
          <w:jc w:val="right"/>
        </w:pPr>
        <w:r w:rsidRPr="006354DD">
          <w:rPr>
            <w:sz w:val="16"/>
            <w:szCs w:val="16"/>
          </w:rPr>
          <w:fldChar w:fldCharType="begin"/>
        </w:r>
        <w:r w:rsidRPr="006354DD">
          <w:rPr>
            <w:sz w:val="16"/>
            <w:szCs w:val="16"/>
          </w:rPr>
          <w:instrText xml:space="preserve"> PAGE   \* MERGEFORMAT </w:instrText>
        </w:r>
        <w:r w:rsidRPr="006354DD">
          <w:rPr>
            <w:sz w:val="16"/>
            <w:szCs w:val="16"/>
          </w:rPr>
          <w:fldChar w:fldCharType="separate"/>
        </w:r>
        <w:r w:rsidR="00AE0EDD">
          <w:rPr>
            <w:noProof/>
            <w:sz w:val="16"/>
            <w:szCs w:val="16"/>
          </w:rPr>
          <w:t>5</w:t>
        </w:r>
        <w:r w:rsidRPr="006354DD">
          <w:rPr>
            <w:sz w:val="16"/>
            <w:szCs w:val="16"/>
          </w:rPr>
          <w:fldChar w:fldCharType="end"/>
        </w:r>
        <w:r w:rsidRPr="006354DD">
          <w:rPr>
            <w:sz w:val="16"/>
            <w:szCs w:val="16"/>
          </w:rPr>
          <w:t xml:space="preserve"> | </w:t>
        </w:r>
        <w:r w:rsidRPr="006354DD">
          <w:rPr>
            <w:color w:val="7F7F7F" w:themeColor="background1" w:themeShade="7F"/>
            <w:spacing w:val="60"/>
            <w:sz w:val="16"/>
            <w:szCs w:val="16"/>
          </w:rPr>
          <w:t>Page</w:t>
        </w:r>
      </w:p>
    </w:sdtContent>
  </w:sdt>
  <w:p w:rsidR="00F133D5" w:rsidRDefault="00F13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E32" w:rsidRDefault="002C0E32" w:rsidP="006354DD">
      <w:pPr>
        <w:spacing w:after="0" w:line="240" w:lineRule="auto"/>
      </w:pPr>
      <w:r>
        <w:separator/>
      </w:r>
    </w:p>
  </w:footnote>
  <w:footnote w:type="continuationSeparator" w:id="0">
    <w:p w:rsidR="002C0E32" w:rsidRDefault="002C0E32" w:rsidP="00635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D5" w:rsidRPr="00BB4377" w:rsidRDefault="00F133D5" w:rsidP="00DD07F7">
    <w:pPr>
      <w:pStyle w:val="Heading4"/>
      <w:tabs>
        <w:tab w:val="right" w:pos="9360"/>
      </w:tabs>
      <w:spacing w:before="0" w:line="240" w:lineRule="auto"/>
      <w:jc w:val="right"/>
      <w:rPr>
        <w:rFonts w:asciiTheme="minorHAnsi" w:hAnsiTheme="minorHAnsi"/>
        <w:bCs w:val="0"/>
        <w:i w:val="0"/>
        <w:noProof/>
        <w:color w:val="000000" w:themeColor="text1"/>
        <w:sz w:val="16"/>
        <w:szCs w:val="16"/>
      </w:rPr>
    </w:pPr>
    <w:r>
      <w:rPr>
        <w:rFonts w:asciiTheme="minorHAnsi" w:hAnsiTheme="minorHAnsi"/>
        <w:b w:val="0"/>
        <w:i w:val="0"/>
        <w:noProof/>
        <w:color w:val="000000" w:themeColor="text1"/>
        <w:sz w:val="16"/>
        <w:szCs w:val="16"/>
      </w:rPr>
      <w:drawing>
        <wp:anchor distT="0" distB="0" distL="114300" distR="114300" simplePos="0" relativeHeight="251667456" behindDoc="1" locked="0" layoutInCell="1" allowOverlap="1" wp14:anchorId="5EE6029E" wp14:editId="38FF5E3C">
          <wp:simplePos x="0" y="0"/>
          <wp:positionH relativeFrom="margin">
            <wp:posOffset>-332105</wp:posOffset>
          </wp:positionH>
          <wp:positionV relativeFrom="margin">
            <wp:posOffset>-669290</wp:posOffset>
          </wp:positionV>
          <wp:extent cx="2017395" cy="840105"/>
          <wp:effectExtent l="19050" t="0" r="1905" b="0"/>
          <wp:wrapNone/>
          <wp:docPr id="6"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srcRect/>
                  <a:stretch>
                    <a:fillRect/>
                  </a:stretch>
                </pic:blipFill>
                <pic:spPr bwMode="auto">
                  <a:xfrm>
                    <a:off x="0" y="0"/>
                    <a:ext cx="2017395" cy="840105"/>
                  </a:xfrm>
                  <a:prstGeom prst="rect">
                    <a:avLst/>
                  </a:prstGeom>
                  <a:noFill/>
                </pic:spPr>
              </pic:pic>
            </a:graphicData>
          </a:graphic>
        </wp:anchor>
      </w:drawing>
    </w:r>
    <w:r w:rsidR="00AB18D3">
      <w:rPr>
        <w:rFonts w:asciiTheme="minorHAnsi" w:hAnsiTheme="minorHAnsi"/>
        <w:bCs w:val="0"/>
        <w:i w:val="0"/>
        <w:noProof/>
        <w:color w:val="000000" w:themeColor="text1"/>
        <w:sz w:val="16"/>
        <w:szCs w:val="16"/>
      </w:rPr>
      <w:t>12</w:t>
    </w:r>
    <w:r w:rsidR="00AB18D3" w:rsidRPr="00AB18D3">
      <w:rPr>
        <w:rFonts w:asciiTheme="minorHAnsi" w:hAnsiTheme="minorHAnsi"/>
        <w:bCs w:val="0"/>
        <w:i w:val="0"/>
        <w:noProof/>
        <w:color w:val="000000" w:themeColor="text1"/>
        <w:sz w:val="16"/>
        <w:szCs w:val="16"/>
        <w:vertAlign w:val="superscript"/>
      </w:rPr>
      <w:t>th</w:t>
    </w:r>
    <w:r w:rsidR="00AB18D3">
      <w:rPr>
        <w:rFonts w:asciiTheme="minorHAnsi" w:hAnsiTheme="minorHAnsi"/>
        <w:bCs w:val="0"/>
        <w:i w:val="0"/>
        <w:noProof/>
        <w:color w:val="000000" w:themeColor="text1"/>
        <w:sz w:val="16"/>
        <w:szCs w:val="16"/>
      </w:rPr>
      <w:t xml:space="preserve"> Advances in Pediatric Nutrition (EM)</w:t>
    </w:r>
  </w:p>
  <w:p w:rsidR="00F133D5" w:rsidRPr="00DD07F7" w:rsidRDefault="00EF09BC" w:rsidP="00DD07F7">
    <w:pPr>
      <w:spacing w:line="240" w:lineRule="auto"/>
      <w:jc w:val="right"/>
      <w:rPr>
        <w:rFonts w:cs="Arial"/>
        <w:color w:val="000000" w:themeColor="text1"/>
        <w:sz w:val="16"/>
        <w:szCs w:val="16"/>
      </w:rPr>
    </w:pPr>
    <w:r w:rsidRPr="00EF09BC">
      <w:rPr>
        <w:rFonts w:cs="Arial"/>
        <w:color w:val="000000" w:themeColor="text1"/>
        <w:sz w:val="16"/>
        <w:szCs w:val="16"/>
      </w:rPr>
      <w:t>August 4, 2017 – August 3, 2019</w:t>
    </w:r>
    <w:r w:rsidR="00AB18D3">
      <w:rPr>
        <w:rFonts w:cs="Arial"/>
        <w:color w:val="000000" w:themeColor="text1"/>
        <w:sz w:val="16"/>
        <w:szCs w:val="16"/>
      </w:rPr>
      <w:br/>
      <w:t>80043327/10450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52E"/>
    <w:multiLevelType w:val="hybridMultilevel"/>
    <w:tmpl w:val="D6A2B0C8"/>
    <w:lvl w:ilvl="0" w:tplc="40625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E4214"/>
    <w:multiLevelType w:val="hybridMultilevel"/>
    <w:tmpl w:val="84D41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0D9"/>
    <w:multiLevelType w:val="hybridMultilevel"/>
    <w:tmpl w:val="FE82574E"/>
    <w:lvl w:ilvl="0" w:tplc="A54864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CC0415"/>
    <w:multiLevelType w:val="hybridMultilevel"/>
    <w:tmpl w:val="F95E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A61AD"/>
    <w:multiLevelType w:val="hybridMultilevel"/>
    <w:tmpl w:val="C58A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7652C"/>
    <w:multiLevelType w:val="hybridMultilevel"/>
    <w:tmpl w:val="3F30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62CA1"/>
    <w:multiLevelType w:val="hybridMultilevel"/>
    <w:tmpl w:val="BB0A1732"/>
    <w:lvl w:ilvl="0" w:tplc="2CB8E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9136D"/>
    <w:multiLevelType w:val="multilevel"/>
    <w:tmpl w:val="D1A89E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C3259A"/>
    <w:multiLevelType w:val="hybridMultilevel"/>
    <w:tmpl w:val="791834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FB4530"/>
    <w:multiLevelType w:val="hybridMultilevel"/>
    <w:tmpl w:val="195644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26628B8"/>
    <w:multiLevelType w:val="hybridMultilevel"/>
    <w:tmpl w:val="9C74B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279D8"/>
    <w:multiLevelType w:val="multilevel"/>
    <w:tmpl w:val="71B4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546DF6"/>
    <w:multiLevelType w:val="hybridMultilevel"/>
    <w:tmpl w:val="D252276C"/>
    <w:lvl w:ilvl="0" w:tplc="A548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3818EA"/>
    <w:multiLevelType w:val="hybridMultilevel"/>
    <w:tmpl w:val="028E6538"/>
    <w:lvl w:ilvl="0" w:tplc="6868DD4A">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D60B3"/>
    <w:multiLevelType w:val="hybridMultilevel"/>
    <w:tmpl w:val="9DF0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02F0B"/>
    <w:multiLevelType w:val="hybridMultilevel"/>
    <w:tmpl w:val="28803754"/>
    <w:lvl w:ilvl="0" w:tplc="F476EF4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D3885"/>
    <w:multiLevelType w:val="hybridMultilevel"/>
    <w:tmpl w:val="D834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79ACC"/>
    <w:multiLevelType w:val="hybridMultilevel"/>
    <w:tmpl w:val="B6FD7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A362ED"/>
    <w:multiLevelType w:val="hybridMultilevel"/>
    <w:tmpl w:val="44BEC0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877D5"/>
    <w:multiLevelType w:val="hybridMultilevel"/>
    <w:tmpl w:val="51AED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C1374B"/>
    <w:multiLevelType w:val="hybridMultilevel"/>
    <w:tmpl w:val="8B72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11A64"/>
    <w:multiLevelType w:val="hybridMultilevel"/>
    <w:tmpl w:val="6D06E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C73B87"/>
    <w:multiLevelType w:val="hybridMultilevel"/>
    <w:tmpl w:val="AF06E40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61978B7"/>
    <w:multiLevelType w:val="hybridMultilevel"/>
    <w:tmpl w:val="137A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47063"/>
    <w:multiLevelType w:val="hybridMultilevel"/>
    <w:tmpl w:val="02D4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70890"/>
    <w:multiLevelType w:val="hybridMultilevel"/>
    <w:tmpl w:val="0CE8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C762F"/>
    <w:multiLevelType w:val="hybridMultilevel"/>
    <w:tmpl w:val="54BACE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8074406"/>
    <w:multiLevelType w:val="hybridMultilevel"/>
    <w:tmpl w:val="D0BC7CDA"/>
    <w:lvl w:ilvl="0" w:tplc="A54864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1D14A1"/>
    <w:multiLevelType w:val="hybridMultilevel"/>
    <w:tmpl w:val="B176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A0867"/>
    <w:multiLevelType w:val="multilevel"/>
    <w:tmpl w:val="FF842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9F5541"/>
    <w:multiLevelType w:val="hybridMultilevel"/>
    <w:tmpl w:val="EE22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652049"/>
    <w:multiLevelType w:val="hybridMultilevel"/>
    <w:tmpl w:val="7FD8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910A1"/>
    <w:multiLevelType w:val="hybridMultilevel"/>
    <w:tmpl w:val="6A30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A2095D"/>
    <w:multiLevelType w:val="hybridMultilevel"/>
    <w:tmpl w:val="3A0E9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14A71"/>
    <w:multiLevelType w:val="hybridMultilevel"/>
    <w:tmpl w:val="9A4A7E56"/>
    <w:lvl w:ilvl="0" w:tplc="E008254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F44BA"/>
    <w:multiLevelType w:val="hybridMultilevel"/>
    <w:tmpl w:val="E1FE7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583619"/>
    <w:multiLevelType w:val="hybridMultilevel"/>
    <w:tmpl w:val="492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B2EB5"/>
    <w:multiLevelType w:val="hybridMultilevel"/>
    <w:tmpl w:val="AC048BAA"/>
    <w:lvl w:ilvl="0" w:tplc="F75E8B4E">
      <w:start w:val="1"/>
      <w:numFmt w:val="decimal"/>
      <w:lvlText w:val="%1."/>
      <w:lvlJc w:val="left"/>
      <w:pPr>
        <w:tabs>
          <w:tab w:val="num" w:pos="720"/>
        </w:tabs>
        <w:ind w:left="720" w:hanging="360"/>
      </w:pPr>
    </w:lvl>
    <w:lvl w:ilvl="1" w:tplc="09D20AD4">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2015E3B"/>
    <w:multiLevelType w:val="hybridMultilevel"/>
    <w:tmpl w:val="86FE24DE"/>
    <w:lvl w:ilvl="0" w:tplc="8ED6403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46018"/>
    <w:multiLevelType w:val="hybridMultilevel"/>
    <w:tmpl w:val="A9EC44FE"/>
    <w:lvl w:ilvl="0" w:tplc="A54864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F45CCC"/>
    <w:multiLevelType w:val="hybridMultilevel"/>
    <w:tmpl w:val="0D72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4F2374"/>
    <w:multiLevelType w:val="hybridMultilevel"/>
    <w:tmpl w:val="B9B27CC6"/>
    <w:lvl w:ilvl="0" w:tplc="A54864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C708D"/>
    <w:multiLevelType w:val="hybridMultilevel"/>
    <w:tmpl w:val="441C6560"/>
    <w:lvl w:ilvl="0" w:tplc="A548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D43138"/>
    <w:multiLevelType w:val="hybridMultilevel"/>
    <w:tmpl w:val="2E468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8"/>
  </w:num>
  <w:num w:numId="4">
    <w:abstractNumId w:val="32"/>
  </w:num>
  <w:num w:numId="5">
    <w:abstractNumId w:val="4"/>
  </w:num>
  <w:num w:numId="6">
    <w:abstractNumId w:val="36"/>
  </w:num>
  <w:num w:numId="7">
    <w:abstractNumId w:val="29"/>
  </w:num>
  <w:num w:numId="8">
    <w:abstractNumId w:val="7"/>
  </w:num>
  <w:num w:numId="9">
    <w:abstractNumId w:val="11"/>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num>
  <w:num w:numId="13">
    <w:abstractNumId w:val="0"/>
  </w:num>
  <w:num w:numId="14">
    <w:abstractNumId w:val="1"/>
  </w:num>
  <w:num w:numId="15">
    <w:abstractNumId w:val="25"/>
  </w:num>
  <w:num w:numId="16">
    <w:abstractNumId w:val="34"/>
  </w:num>
  <w:num w:numId="17">
    <w:abstractNumId w:val="14"/>
  </w:num>
  <w:num w:numId="18">
    <w:abstractNumId w:val="13"/>
  </w:num>
  <w:num w:numId="19">
    <w:abstractNumId w:val="43"/>
  </w:num>
  <w:num w:numId="20">
    <w:abstractNumId w:val="38"/>
  </w:num>
  <w:num w:numId="21">
    <w:abstractNumId w:val="33"/>
  </w:num>
  <w:num w:numId="22">
    <w:abstractNumId w:val="24"/>
  </w:num>
  <w:num w:numId="23">
    <w:abstractNumId w:val="28"/>
  </w:num>
  <w:num w:numId="24">
    <w:abstractNumId w:val="10"/>
  </w:num>
  <w:num w:numId="25">
    <w:abstractNumId w:val="18"/>
  </w:num>
  <w:num w:numId="26">
    <w:abstractNumId w:val="23"/>
  </w:num>
  <w:num w:numId="27">
    <w:abstractNumId w:val="42"/>
  </w:num>
  <w:num w:numId="28">
    <w:abstractNumId w:val="39"/>
  </w:num>
  <w:num w:numId="29">
    <w:abstractNumId w:val="2"/>
  </w:num>
  <w:num w:numId="30">
    <w:abstractNumId w:val="27"/>
  </w:num>
  <w:num w:numId="31">
    <w:abstractNumId w:val="21"/>
  </w:num>
  <w:num w:numId="32">
    <w:abstractNumId w:val="12"/>
  </w:num>
  <w:num w:numId="33">
    <w:abstractNumId w:val="41"/>
  </w:num>
  <w:num w:numId="34">
    <w:abstractNumId w:val="3"/>
  </w:num>
  <w:num w:numId="35">
    <w:abstractNumId w:val="15"/>
  </w:num>
  <w:num w:numId="36">
    <w:abstractNumId w:val="5"/>
  </w:num>
  <w:num w:numId="37">
    <w:abstractNumId w:val="35"/>
  </w:num>
  <w:num w:numId="38">
    <w:abstractNumId w:val="17"/>
  </w:num>
  <w:num w:numId="39">
    <w:abstractNumId w:val="26"/>
  </w:num>
  <w:num w:numId="40">
    <w:abstractNumId w:val="22"/>
  </w:num>
  <w:num w:numId="41">
    <w:abstractNumId w:val="30"/>
  </w:num>
  <w:num w:numId="42">
    <w:abstractNumId w:val="9"/>
  </w:num>
  <w:num w:numId="43">
    <w:abstractNumId w:val="31"/>
  </w:num>
  <w:num w:numId="44">
    <w:abstractNumId w:val="2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ED"/>
    <w:rsid w:val="00002EF4"/>
    <w:rsid w:val="000103E2"/>
    <w:rsid w:val="000208CE"/>
    <w:rsid w:val="00023752"/>
    <w:rsid w:val="00032733"/>
    <w:rsid w:val="000351E2"/>
    <w:rsid w:val="00035EF5"/>
    <w:rsid w:val="000440A3"/>
    <w:rsid w:val="000747E6"/>
    <w:rsid w:val="00083BD6"/>
    <w:rsid w:val="000E1B4E"/>
    <w:rsid w:val="000F3481"/>
    <w:rsid w:val="00101C12"/>
    <w:rsid w:val="001054B5"/>
    <w:rsid w:val="0012560F"/>
    <w:rsid w:val="001461CD"/>
    <w:rsid w:val="00154008"/>
    <w:rsid w:val="00155C89"/>
    <w:rsid w:val="00172EA3"/>
    <w:rsid w:val="001878E9"/>
    <w:rsid w:val="00190D46"/>
    <w:rsid w:val="0019431F"/>
    <w:rsid w:val="001A0476"/>
    <w:rsid w:val="001A2631"/>
    <w:rsid w:val="001B0848"/>
    <w:rsid w:val="001D01D1"/>
    <w:rsid w:val="001E542B"/>
    <w:rsid w:val="001F2D05"/>
    <w:rsid w:val="001F59D7"/>
    <w:rsid w:val="001F5CA5"/>
    <w:rsid w:val="00201A1B"/>
    <w:rsid w:val="00206374"/>
    <w:rsid w:val="00210B4B"/>
    <w:rsid w:val="00213D21"/>
    <w:rsid w:val="00260B0E"/>
    <w:rsid w:val="002776C7"/>
    <w:rsid w:val="002821F0"/>
    <w:rsid w:val="00283A1F"/>
    <w:rsid w:val="0028555F"/>
    <w:rsid w:val="00286D43"/>
    <w:rsid w:val="00287D03"/>
    <w:rsid w:val="00294C7C"/>
    <w:rsid w:val="002B373B"/>
    <w:rsid w:val="002B64E6"/>
    <w:rsid w:val="002C0E32"/>
    <w:rsid w:val="002C4A01"/>
    <w:rsid w:val="002E3D4A"/>
    <w:rsid w:val="0031555C"/>
    <w:rsid w:val="00317ABC"/>
    <w:rsid w:val="00333657"/>
    <w:rsid w:val="0033661A"/>
    <w:rsid w:val="00344564"/>
    <w:rsid w:val="003620A1"/>
    <w:rsid w:val="003626BF"/>
    <w:rsid w:val="00366ED0"/>
    <w:rsid w:val="003777B7"/>
    <w:rsid w:val="00387FAB"/>
    <w:rsid w:val="00397C8D"/>
    <w:rsid w:val="003A16E7"/>
    <w:rsid w:val="003A1F46"/>
    <w:rsid w:val="003C1538"/>
    <w:rsid w:val="003C54E9"/>
    <w:rsid w:val="003D5B68"/>
    <w:rsid w:val="00404933"/>
    <w:rsid w:val="004206B4"/>
    <w:rsid w:val="00422F36"/>
    <w:rsid w:val="00436A04"/>
    <w:rsid w:val="0045175B"/>
    <w:rsid w:val="00476A26"/>
    <w:rsid w:val="00477E29"/>
    <w:rsid w:val="00483F6A"/>
    <w:rsid w:val="00494D3E"/>
    <w:rsid w:val="004B1B8C"/>
    <w:rsid w:val="004D1FCC"/>
    <w:rsid w:val="004E58F4"/>
    <w:rsid w:val="004F755A"/>
    <w:rsid w:val="00515976"/>
    <w:rsid w:val="0052045D"/>
    <w:rsid w:val="00523C8C"/>
    <w:rsid w:val="005346C7"/>
    <w:rsid w:val="005838B0"/>
    <w:rsid w:val="00587721"/>
    <w:rsid w:val="005B47E7"/>
    <w:rsid w:val="005B5DA8"/>
    <w:rsid w:val="005C0A00"/>
    <w:rsid w:val="005C0AC0"/>
    <w:rsid w:val="0060478A"/>
    <w:rsid w:val="00607176"/>
    <w:rsid w:val="00612C30"/>
    <w:rsid w:val="00620903"/>
    <w:rsid w:val="00627D97"/>
    <w:rsid w:val="006354DD"/>
    <w:rsid w:val="00637E41"/>
    <w:rsid w:val="00641F1C"/>
    <w:rsid w:val="006439E2"/>
    <w:rsid w:val="00646D76"/>
    <w:rsid w:val="00646DB0"/>
    <w:rsid w:val="006646E3"/>
    <w:rsid w:val="00671AAB"/>
    <w:rsid w:val="006911D7"/>
    <w:rsid w:val="00693CD0"/>
    <w:rsid w:val="006A201E"/>
    <w:rsid w:val="006A396E"/>
    <w:rsid w:val="006B2FE6"/>
    <w:rsid w:val="006C2289"/>
    <w:rsid w:val="006C6C67"/>
    <w:rsid w:val="006C6FA5"/>
    <w:rsid w:val="006D12EE"/>
    <w:rsid w:val="006F7222"/>
    <w:rsid w:val="006F7C6D"/>
    <w:rsid w:val="00700DD9"/>
    <w:rsid w:val="0072423E"/>
    <w:rsid w:val="0073412E"/>
    <w:rsid w:val="00747882"/>
    <w:rsid w:val="0077420B"/>
    <w:rsid w:val="00785977"/>
    <w:rsid w:val="007A2EC9"/>
    <w:rsid w:val="007A7865"/>
    <w:rsid w:val="007C08D5"/>
    <w:rsid w:val="007D448F"/>
    <w:rsid w:val="007E042B"/>
    <w:rsid w:val="007E1766"/>
    <w:rsid w:val="007F5800"/>
    <w:rsid w:val="007F730C"/>
    <w:rsid w:val="008031ED"/>
    <w:rsid w:val="0080769F"/>
    <w:rsid w:val="00843325"/>
    <w:rsid w:val="00845E22"/>
    <w:rsid w:val="008465B1"/>
    <w:rsid w:val="00854F3B"/>
    <w:rsid w:val="00856FFB"/>
    <w:rsid w:val="00861231"/>
    <w:rsid w:val="0087385F"/>
    <w:rsid w:val="0089380B"/>
    <w:rsid w:val="00897923"/>
    <w:rsid w:val="008A710D"/>
    <w:rsid w:val="008C7977"/>
    <w:rsid w:val="008E347E"/>
    <w:rsid w:val="008F5648"/>
    <w:rsid w:val="009027BA"/>
    <w:rsid w:val="00906325"/>
    <w:rsid w:val="00935C06"/>
    <w:rsid w:val="00942DAD"/>
    <w:rsid w:val="00967E0F"/>
    <w:rsid w:val="00970B73"/>
    <w:rsid w:val="00971485"/>
    <w:rsid w:val="009870D2"/>
    <w:rsid w:val="0098788E"/>
    <w:rsid w:val="00996F88"/>
    <w:rsid w:val="009A2190"/>
    <w:rsid w:val="009A5F79"/>
    <w:rsid w:val="009A7218"/>
    <w:rsid w:val="009E4EE0"/>
    <w:rsid w:val="009E7194"/>
    <w:rsid w:val="00A00F4C"/>
    <w:rsid w:val="00A336F6"/>
    <w:rsid w:val="00A51E62"/>
    <w:rsid w:val="00A6153C"/>
    <w:rsid w:val="00A73614"/>
    <w:rsid w:val="00A76150"/>
    <w:rsid w:val="00A93A74"/>
    <w:rsid w:val="00A93F0F"/>
    <w:rsid w:val="00A9770F"/>
    <w:rsid w:val="00AA1B70"/>
    <w:rsid w:val="00AB0393"/>
    <w:rsid w:val="00AB18D3"/>
    <w:rsid w:val="00AD5596"/>
    <w:rsid w:val="00AE0EDD"/>
    <w:rsid w:val="00B01F8A"/>
    <w:rsid w:val="00B1287B"/>
    <w:rsid w:val="00B2726D"/>
    <w:rsid w:val="00B31626"/>
    <w:rsid w:val="00B31702"/>
    <w:rsid w:val="00B363E3"/>
    <w:rsid w:val="00B37204"/>
    <w:rsid w:val="00B46801"/>
    <w:rsid w:val="00B528C2"/>
    <w:rsid w:val="00B706C9"/>
    <w:rsid w:val="00B71FFA"/>
    <w:rsid w:val="00B7431E"/>
    <w:rsid w:val="00B755EE"/>
    <w:rsid w:val="00BA120D"/>
    <w:rsid w:val="00BB4377"/>
    <w:rsid w:val="00BC7247"/>
    <w:rsid w:val="00BC7429"/>
    <w:rsid w:val="00BD19BC"/>
    <w:rsid w:val="00BD765A"/>
    <w:rsid w:val="00C039FF"/>
    <w:rsid w:val="00C05A10"/>
    <w:rsid w:val="00C125B4"/>
    <w:rsid w:val="00C26AF0"/>
    <w:rsid w:val="00C30EC8"/>
    <w:rsid w:val="00C30EE1"/>
    <w:rsid w:val="00C33DF1"/>
    <w:rsid w:val="00C432EA"/>
    <w:rsid w:val="00C43933"/>
    <w:rsid w:val="00C455C7"/>
    <w:rsid w:val="00C50C73"/>
    <w:rsid w:val="00C55AF0"/>
    <w:rsid w:val="00C61DA0"/>
    <w:rsid w:val="00C63DB2"/>
    <w:rsid w:val="00C64804"/>
    <w:rsid w:val="00C66CCB"/>
    <w:rsid w:val="00C75E0E"/>
    <w:rsid w:val="00C8625D"/>
    <w:rsid w:val="00C87454"/>
    <w:rsid w:val="00CB01E3"/>
    <w:rsid w:val="00CB030D"/>
    <w:rsid w:val="00CB0F2F"/>
    <w:rsid w:val="00CB449F"/>
    <w:rsid w:val="00CC69DB"/>
    <w:rsid w:val="00CD2FA2"/>
    <w:rsid w:val="00CD7CB3"/>
    <w:rsid w:val="00D02268"/>
    <w:rsid w:val="00D0483E"/>
    <w:rsid w:val="00D148F9"/>
    <w:rsid w:val="00D159A2"/>
    <w:rsid w:val="00D16E5E"/>
    <w:rsid w:val="00D45C5E"/>
    <w:rsid w:val="00D716F4"/>
    <w:rsid w:val="00D8298D"/>
    <w:rsid w:val="00D8685F"/>
    <w:rsid w:val="00D912E9"/>
    <w:rsid w:val="00D95709"/>
    <w:rsid w:val="00DB2C9D"/>
    <w:rsid w:val="00DC1265"/>
    <w:rsid w:val="00DD07F7"/>
    <w:rsid w:val="00DD2EA9"/>
    <w:rsid w:val="00DD70E0"/>
    <w:rsid w:val="00E06A9D"/>
    <w:rsid w:val="00E10CB2"/>
    <w:rsid w:val="00E13BED"/>
    <w:rsid w:val="00E2092A"/>
    <w:rsid w:val="00E27180"/>
    <w:rsid w:val="00E500A0"/>
    <w:rsid w:val="00E513E1"/>
    <w:rsid w:val="00E54E58"/>
    <w:rsid w:val="00E54F4F"/>
    <w:rsid w:val="00E5576D"/>
    <w:rsid w:val="00E650B3"/>
    <w:rsid w:val="00E662FC"/>
    <w:rsid w:val="00E7113E"/>
    <w:rsid w:val="00E72DE1"/>
    <w:rsid w:val="00E96E53"/>
    <w:rsid w:val="00EB6330"/>
    <w:rsid w:val="00EE0545"/>
    <w:rsid w:val="00EF09BC"/>
    <w:rsid w:val="00F125EF"/>
    <w:rsid w:val="00F133D5"/>
    <w:rsid w:val="00F16AA9"/>
    <w:rsid w:val="00F410EF"/>
    <w:rsid w:val="00F4587D"/>
    <w:rsid w:val="00F51B37"/>
    <w:rsid w:val="00F73C72"/>
    <w:rsid w:val="00F7576A"/>
    <w:rsid w:val="00F800F1"/>
    <w:rsid w:val="00F82D28"/>
    <w:rsid w:val="00F865B8"/>
    <w:rsid w:val="00F926A7"/>
    <w:rsid w:val="00FA4694"/>
    <w:rsid w:val="00FC1AAC"/>
    <w:rsid w:val="00FC21B0"/>
    <w:rsid w:val="00FC50B9"/>
    <w:rsid w:val="00FE33BC"/>
    <w:rsid w:val="00FE5AE3"/>
    <w:rsid w:val="00FF1FF5"/>
    <w:rsid w:val="00FF39B0"/>
    <w:rsid w:val="00FF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9DB2CBB-C540-4D1B-A1CF-EC836C6D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977"/>
  </w:style>
  <w:style w:type="paragraph" w:styleId="Heading1">
    <w:name w:val="heading 1"/>
    <w:basedOn w:val="Normal"/>
    <w:next w:val="Normal"/>
    <w:link w:val="Heading1Char"/>
    <w:uiPriority w:val="9"/>
    <w:qFormat/>
    <w:rsid w:val="00C26A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031ED"/>
    <w:pPr>
      <w:spacing w:after="72" w:line="240" w:lineRule="auto"/>
      <w:outlineLvl w:val="1"/>
    </w:pPr>
    <w:rPr>
      <w:rFonts w:ascii="Times New Roman" w:eastAsia="Times New Roman" w:hAnsi="Times New Roman" w:cs="Times New Roman"/>
      <w:b/>
      <w:bCs/>
      <w:color w:val="897205"/>
      <w:sz w:val="31"/>
      <w:szCs w:val="31"/>
    </w:rPr>
  </w:style>
  <w:style w:type="paragraph" w:styleId="Heading3">
    <w:name w:val="heading 3"/>
    <w:basedOn w:val="Normal"/>
    <w:link w:val="Heading3Char"/>
    <w:uiPriority w:val="9"/>
    <w:qFormat/>
    <w:rsid w:val="008031ED"/>
    <w:pPr>
      <w:spacing w:after="72" w:line="240" w:lineRule="auto"/>
      <w:outlineLvl w:val="2"/>
    </w:pPr>
    <w:rPr>
      <w:rFonts w:ascii="Times New Roman" w:eastAsia="Times New Roman" w:hAnsi="Times New Roman" w:cs="Times New Roman"/>
      <w:b/>
      <w:bCs/>
      <w:color w:val="666666"/>
      <w:sz w:val="29"/>
      <w:szCs w:val="29"/>
    </w:rPr>
  </w:style>
  <w:style w:type="paragraph" w:styleId="Heading4">
    <w:name w:val="heading 4"/>
    <w:basedOn w:val="Normal"/>
    <w:next w:val="Normal"/>
    <w:link w:val="Heading4Char"/>
    <w:uiPriority w:val="9"/>
    <w:unhideWhenUsed/>
    <w:qFormat/>
    <w:rsid w:val="00C26AF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0B7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0B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7A7865"/>
    <w:pPr>
      <w:keepNext/>
      <w:spacing w:after="0" w:line="240" w:lineRule="auto"/>
      <w:ind w:left="72"/>
      <w:outlineLvl w:val="6"/>
    </w:pPr>
    <w:rPr>
      <w:rFonts w:ascii="Arial" w:eastAsia="Times New Roman" w:hAnsi="Arial" w:cs="Arial"/>
      <w:b/>
      <w:bCs/>
      <w:sz w:val="16"/>
      <w:szCs w:val="24"/>
    </w:rPr>
  </w:style>
  <w:style w:type="paragraph" w:styleId="Heading8">
    <w:name w:val="heading 8"/>
    <w:basedOn w:val="Normal"/>
    <w:next w:val="Normal"/>
    <w:link w:val="Heading8Char"/>
    <w:uiPriority w:val="9"/>
    <w:semiHidden/>
    <w:unhideWhenUsed/>
    <w:qFormat/>
    <w:rsid w:val="00970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1ED"/>
    <w:rPr>
      <w:rFonts w:ascii="Times New Roman" w:eastAsia="Times New Roman" w:hAnsi="Times New Roman" w:cs="Times New Roman"/>
      <w:b/>
      <w:bCs/>
      <w:color w:val="897205"/>
      <w:sz w:val="31"/>
      <w:szCs w:val="31"/>
    </w:rPr>
  </w:style>
  <w:style w:type="character" w:customStyle="1" w:styleId="Heading3Char">
    <w:name w:val="Heading 3 Char"/>
    <w:basedOn w:val="DefaultParagraphFont"/>
    <w:link w:val="Heading3"/>
    <w:uiPriority w:val="9"/>
    <w:rsid w:val="008031ED"/>
    <w:rPr>
      <w:rFonts w:ascii="Times New Roman" w:eastAsia="Times New Roman" w:hAnsi="Times New Roman" w:cs="Times New Roman"/>
      <w:b/>
      <w:bCs/>
      <w:color w:val="666666"/>
      <w:sz w:val="29"/>
      <w:szCs w:val="29"/>
    </w:rPr>
  </w:style>
  <w:style w:type="character" w:styleId="Hyperlink">
    <w:name w:val="Hyperlink"/>
    <w:basedOn w:val="DefaultParagraphFont"/>
    <w:uiPriority w:val="99"/>
    <w:unhideWhenUsed/>
    <w:rsid w:val="008031ED"/>
    <w:rPr>
      <w:color w:val="0033FC"/>
      <w:u w:val="single"/>
    </w:rPr>
  </w:style>
  <w:style w:type="paragraph" w:customStyle="1" w:styleId="subtle-note">
    <w:name w:val="subtle-note"/>
    <w:basedOn w:val="Normal"/>
    <w:rsid w:val="008031ED"/>
    <w:pPr>
      <w:spacing w:before="100" w:beforeAutospacing="1" w:after="100" w:afterAutospacing="1" w:line="240" w:lineRule="auto"/>
    </w:pPr>
    <w:rPr>
      <w:rFonts w:ascii="Times New Roman" w:eastAsia="Times New Roman" w:hAnsi="Times New Roman" w:cs="Times New Roman"/>
      <w:color w:val="777777"/>
      <w:sz w:val="11"/>
      <w:szCs w:val="11"/>
    </w:rPr>
  </w:style>
  <w:style w:type="paragraph" w:styleId="ListParagraph">
    <w:name w:val="List Paragraph"/>
    <w:basedOn w:val="Normal"/>
    <w:uiPriority w:val="34"/>
    <w:qFormat/>
    <w:rsid w:val="008031ED"/>
    <w:pPr>
      <w:spacing w:after="0" w:line="240" w:lineRule="auto"/>
      <w:ind w:left="720"/>
    </w:pPr>
    <w:rPr>
      <w:rFonts w:ascii="Calibri" w:hAnsi="Calibri" w:cs="Calibri"/>
    </w:rPr>
  </w:style>
  <w:style w:type="paragraph" w:styleId="NormalWeb">
    <w:name w:val="Normal (Web)"/>
    <w:basedOn w:val="Normal"/>
    <w:uiPriority w:val="99"/>
    <w:unhideWhenUsed/>
    <w:rsid w:val="00155C89"/>
    <w:pPr>
      <w:spacing w:before="100" w:beforeAutospacing="1" w:after="100" w:afterAutospacing="1" w:line="222" w:lineRule="atLeast"/>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55C89"/>
    <w:pPr>
      <w:spacing w:after="0" w:line="240" w:lineRule="auto"/>
      <w:ind w:left="720" w:hanging="720"/>
      <w:jc w:val="both"/>
    </w:pPr>
    <w:rPr>
      <w:rFonts w:ascii="Times New Roman" w:hAnsi="Times New Roman" w:cs="Times New Roman"/>
      <w:b/>
      <w:bCs/>
      <w:sz w:val="24"/>
      <w:szCs w:val="24"/>
    </w:rPr>
  </w:style>
  <w:style w:type="character" w:customStyle="1" w:styleId="BodyTextIndent2Char">
    <w:name w:val="Body Text Indent 2 Char"/>
    <w:basedOn w:val="DefaultParagraphFont"/>
    <w:link w:val="BodyTextIndent2"/>
    <w:uiPriority w:val="99"/>
    <w:semiHidden/>
    <w:rsid w:val="00155C89"/>
    <w:rPr>
      <w:rFonts w:ascii="Times New Roman" w:hAnsi="Times New Roman" w:cs="Times New Roman"/>
      <w:b/>
      <w:bCs/>
      <w:sz w:val="24"/>
      <w:szCs w:val="24"/>
    </w:rPr>
  </w:style>
  <w:style w:type="paragraph" w:styleId="Header">
    <w:name w:val="header"/>
    <w:basedOn w:val="Normal"/>
    <w:link w:val="HeaderChar"/>
    <w:uiPriority w:val="99"/>
    <w:unhideWhenUsed/>
    <w:rsid w:val="0063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4DD"/>
  </w:style>
  <w:style w:type="paragraph" w:styleId="Footer">
    <w:name w:val="footer"/>
    <w:basedOn w:val="Normal"/>
    <w:link w:val="FooterChar"/>
    <w:unhideWhenUsed/>
    <w:rsid w:val="006354DD"/>
    <w:pPr>
      <w:tabs>
        <w:tab w:val="center" w:pos="4680"/>
        <w:tab w:val="right" w:pos="9360"/>
      </w:tabs>
      <w:spacing w:after="0" w:line="240" w:lineRule="auto"/>
    </w:pPr>
  </w:style>
  <w:style w:type="character" w:customStyle="1" w:styleId="FooterChar">
    <w:name w:val="Footer Char"/>
    <w:basedOn w:val="DefaultParagraphFont"/>
    <w:link w:val="Footer"/>
    <w:rsid w:val="006354DD"/>
  </w:style>
  <w:style w:type="character" w:customStyle="1" w:styleId="Heading1Char">
    <w:name w:val="Heading 1 Char"/>
    <w:basedOn w:val="DefaultParagraphFont"/>
    <w:link w:val="Heading1"/>
    <w:uiPriority w:val="9"/>
    <w:rsid w:val="00C26AF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26AF0"/>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C26AF0"/>
    <w:pPr>
      <w:spacing w:after="120" w:line="480" w:lineRule="auto"/>
    </w:pPr>
  </w:style>
  <w:style w:type="character" w:customStyle="1" w:styleId="BodyText2Char">
    <w:name w:val="Body Text 2 Char"/>
    <w:basedOn w:val="DefaultParagraphFont"/>
    <w:link w:val="BodyText2"/>
    <w:uiPriority w:val="99"/>
    <w:semiHidden/>
    <w:rsid w:val="00C26AF0"/>
  </w:style>
  <w:style w:type="paragraph" w:styleId="BodyTextIndent">
    <w:name w:val="Body Text Indent"/>
    <w:basedOn w:val="Normal"/>
    <w:link w:val="BodyTextIndentChar"/>
    <w:uiPriority w:val="99"/>
    <w:unhideWhenUsed/>
    <w:rsid w:val="00C26AF0"/>
    <w:pPr>
      <w:spacing w:after="120"/>
      <w:ind w:left="360"/>
    </w:pPr>
  </w:style>
  <w:style w:type="character" w:customStyle="1" w:styleId="BodyTextIndentChar">
    <w:name w:val="Body Text Indent Char"/>
    <w:basedOn w:val="DefaultParagraphFont"/>
    <w:link w:val="BodyTextIndent"/>
    <w:uiPriority w:val="99"/>
    <w:rsid w:val="00C26AF0"/>
  </w:style>
  <w:style w:type="paragraph" w:styleId="Title">
    <w:name w:val="Title"/>
    <w:basedOn w:val="Normal"/>
    <w:link w:val="TitleChar"/>
    <w:qFormat/>
    <w:rsid w:val="00C26AF0"/>
    <w:pPr>
      <w:shd w:val="clear" w:color="auto" w:fill="FFFFFF"/>
      <w:spacing w:after="0" w:line="240" w:lineRule="auto"/>
      <w:jc w:val="center"/>
    </w:pPr>
    <w:rPr>
      <w:rFonts w:ascii="Times New Roman" w:eastAsia="Times New Roman" w:hAnsi="Times New Roman" w:cs="Times New Roman"/>
      <w:b/>
      <w:color w:val="000000"/>
      <w:sz w:val="24"/>
    </w:rPr>
  </w:style>
  <w:style w:type="character" w:customStyle="1" w:styleId="TitleChar">
    <w:name w:val="Title Char"/>
    <w:basedOn w:val="DefaultParagraphFont"/>
    <w:link w:val="Title"/>
    <w:rsid w:val="00C26AF0"/>
    <w:rPr>
      <w:rFonts w:ascii="Times New Roman" w:eastAsia="Times New Roman" w:hAnsi="Times New Roman" w:cs="Times New Roman"/>
      <w:b/>
      <w:color w:val="000000"/>
      <w:sz w:val="24"/>
      <w:shd w:val="clear" w:color="auto" w:fill="FFFFFF"/>
    </w:rPr>
  </w:style>
  <w:style w:type="character" w:styleId="Strong">
    <w:name w:val="Strong"/>
    <w:uiPriority w:val="22"/>
    <w:qFormat/>
    <w:rsid w:val="00C26AF0"/>
    <w:rPr>
      <w:b/>
      <w:bCs/>
    </w:rPr>
  </w:style>
  <w:style w:type="paragraph" w:styleId="BalloonText">
    <w:name w:val="Balloon Text"/>
    <w:basedOn w:val="Normal"/>
    <w:link w:val="BalloonTextChar"/>
    <w:uiPriority w:val="99"/>
    <w:semiHidden/>
    <w:unhideWhenUsed/>
    <w:rsid w:val="00FE5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AE3"/>
    <w:rPr>
      <w:rFonts w:ascii="Tahoma" w:hAnsi="Tahoma" w:cs="Tahoma"/>
      <w:sz w:val="16"/>
      <w:szCs w:val="16"/>
    </w:rPr>
  </w:style>
  <w:style w:type="character" w:customStyle="1" w:styleId="Heading7Char">
    <w:name w:val="Heading 7 Char"/>
    <w:basedOn w:val="DefaultParagraphFont"/>
    <w:link w:val="Heading7"/>
    <w:rsid w:val="007A7865"/>
    <w:rPr>
      <w:rFonts w:ascii="Arial" w:eastAsia="Times New Roman" w:hAnsi="Arial" w:cs="Arial"/>
      <w:b/>
      <w:bCs/>
      <w:sz w:val="16"/>
      <w:szCs w:val="24"/>
    </w:rPr>
  </w:style>
  <w:style w:type="paragraph" w:styleId="BodyText">
    <w:name w:val="Body Text"/>
    <w:basedOn w:val="Normal"/>
    <w:link w:val="BodyTextChar"/>
    <w:rsid w:val="007A7865"/>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7A7865"/>
    <w:rPr>
      <w:rFonts w:ascii="Arial" w:eastAsia="Times New Roman" w:hAnsi="Arial" w:cs="Arial"/>
      <w:sz w:val="16"/>
      <w:szCs w:val="24"/>
    </w:rPr>
  </w:style>
  <w:style w:type="paragraph" w:customStyle="1" w:styleId="Default">
    <w:name w:val="Default"/>
    <w:rsid w:val="00BA120D"/>
    <w:pPr>
      <w:autoSpaceDE w:val="0"/>
      <w:autoSpaceDN w:val="0"/>
      <w:adjustRightInd w:val="0"/>
      <w:spacing w:after="0" w:line="240" w:lineRule="auto"/>
    </w:pPr>
    <w:rPr>
      <w:rFonts w:ascii="Univers 47 CondensedLight" w:eastAsia="Times New Roman" w:hAnsi="Univers 47 CondensedLight" w:cs="Univers 47 CondensedLight"/>
      <w:color w:val="000000"/>
      <w:sz w:val="24"/>
      <w:szCs w:val="24"/>
    </w:rPr>
  </w:style>
  <w:style w:type="character" w:customStyle="1" w:styleId="Heading5Char">
    <w:name w:val="Heading 5 Char"/>
    <w:basedOn w:val="DefaultParagraphFont"/>
    <w:link w:val="Heading5"/>
    <w:uiPriority w:val="9"/>
    <w:semiHidden/>
    <w:rsid w:val="00970B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0B7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70B7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unhideWhenUsed/>
    <w:rsid w:val="00970B73"/>
    <w:pPr>
      <w:spacing w:after="120"/>
    </w:pPr>
    <w:rPr>
      <w:sz w:val="16"/>
      <w:szCs w:val="16"/>
    </w:rPr>
  </w:style>
  <w:style w:type="character" w:customStyle="1" w:styleId="BodyText3Char">
    <w:name w:val="Body Text 3 Char"/>
    <w:basedOn w:val="DefaultParagraphFont"/>
    <w:link w:val="BodyText3"/>
    <w:uiPriority w:val="99"/>
    <w:rsid w:val="00970B73"/>
    <w:rPr>
      <w:sz w:val="16"/>
      <w:szCs w:val="16"/>
    </w:rPr>
  </w:style>
  <w:style w:type="character" w:styleId="PageNumber">
    <w:name w:val="page number"/>
    <w:basedOn w:val="DefaultParagraphFont"/>
    <w:rsid w:val="00970B73"/>
  </w:style>
  <w:style w:type="paragraph" w:customStyle="1" w:styleId="xl39">
    <w:name w:val="xl39"/>
    <w:basedOn w:val="Normal"/>
    <w:rsid w:val="00970B73"/>
    <w:pPr>
      <w:pBdr>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Pa1">
    <w:name w:val="Pa1"/>
    <w:basedOn w:val="Default"/>
    <w:next w:val="Default"/>
    <w:uiPriority w:val="99"/>
    <w:rsid w:val="00E7113E"/>
    <w:pPr>
      <w:spacing w:line="241" w:lineRule="atLeast"/>
    </w:pPr>
    <w:rPr>
      <w:rFonts w:ascii="Trade Gothic LT Std" w:eastAsiaTheme="minorHAnsi" w:hAnsi="Trade Gothic LT Std" w:cstheme="minorBidi"/>
      <w:color w:val="auto"/>
    </w:rPr>
  </w:style>
  <w:style w:type="character" w:customStyle="1" w:styleId="A2">
    <w:name w:val="A2"/>
    <w:uiPriority w:val="99"/>
    <w:rsid w:val="00E7113E"/>
    <w:rPr>
      <w:rFonts w:cs="Trade Gothic LT Std"/>
      <w:color w:val="221E1F"/>
      <w:sz w:val="22"/>
      <w:szCs w:val="22"/>
    </w:rPr>
  </w:style>
  <w:style w:type="character" w:customStyle="1" w:styleId="A1">
    <w:name w:val="A1"/>
    <w:uiPriority w:val="99"/>
    <w:rsid w:val="00E7113E"/>
    <w:rPr>
      <w:rFonts w:cs="Trade Gothic LT Std"/>
      <w:b/>
      <w:bCs/>
      <w:color w:val="221E1F"/>
      <w:sz w:val="16"/>
      <w:szCs w:val="16"/>
    </w:rPr>
  </w:style>
  <w:style w:type="character" w:customStyle="1" w:styleId="A0">
    <w:name w:val="A0"/>
    <w:uiPriority w:val="99"/>
    <w:rsid w:val="00E7113E"/>
    <w:rPr>
      <w:rFonts w:cs="Trade Gothic LT Std"/>
      <w:b/>
      <w:bCs/>
      <w:color w:val="002A70"/>
      <w:sz w:val="28"/>
      <w:szCs w:val="28"/>
    </w:rPr>
  </w:style>
  <w:style w:type="character" w:customStyle="1" w:styleId="english">
    <w:name w:val="english"/>
    <w:basedOn w:val="DefaultParagraphFont"/>
    <w:rsid w:val="006F7222"/>
  </w:style>
  <w:style w:type="character" w:styleId="Emphasis">
    <w:name w:val="Emphasis"/>
    <w:basedOn w:val="DefaultParagraphFont"/>
    <w:uiPriority w:val="20"/>
    <w:qFormat/>
    <w:rsid w:val="00210B4B"/>
    <w:rPr>
      <w:i/>
      <w:iCs/>
    </w:rPr>
  </w:style>
  <w:style w:type="paragraph" w:customStyle="1" w:styleId="Pa24">
    <w:name w:val="Pa24"/>
    <w:basedOn w:val="Default"/>
    <w:next w:val="Default"/>
    <w:uiPriority w:val="99"/>
    <w:rsid w:val="0087385F"/>
    <w:pPr>
      <w:spacing w:line="161" w:lineRule="atLeast"/>
    </w:pPr>
    <w:rPr>
      <w:rFonts w:ascii="Copperplate31ab" w:eastAsiaTheme="minorHAnsi" w:hAnsi="Copperplate31ab" w:cstheme="minorBidi"/>
      <w:color w:val="auto"/>
    </w:rPr>
  </w:style>
  <w:style w:type="paragraph" w:customStyle="1" w:styleId="Pa31">
    <w:name w:val="Pa31"/>
    <w:basedOn w:val="Default"/>
    <w:next w:val="Default"/>
    <w:uiPriority w:val="99"/>
    <w:rsid w:val="00843325"/>
    <w:pPr>
      <w:spacing w:line="146" w:lineRule="atLeast"/>
    </w:pPr>
    <w:rPr>
      <w:rFonts w:ascii="Copperplate31ab" w:eastAsiaTheme="minorHAnsi" w:hAnsi="Copperplate31ab" w:cstheme="minorBidi"/>
      <w:color w:val="auto"/>
    </w:rPr>
  </w:style>
  <w:style w:type="character" w:styleId="FollowedHyperlink">
    <w:name w:val="FollowedHyperlink"/>
    <w:basedOn w:val="DefaultParagraphFont"/>
    <w:uiPriority w:val="99"/>
    <w:semiHidden/>
    <w:unhideWhenUsed/>
    <w:rsid w:val="00B70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44019">
      <w:bodyDiv w:val="1"/>
      <w:marLeft w:val="0"/>
      <w:marRight w:val="0"/>
      <w:marTop w:val="0"/>
      <w:marBottom w:val="0"/>
      <w:divBdr>
        <w:top w:val="none" w:sz="0" w:space="0" w:color="auto"/>
        <w:left w:val="none" w:sz="0" w:space="0" w:color="auto"/>
        <w:bottom w:val="none" w:sz="0" w:space="0" w:color="auto"/>
        <w:right w:val="none" w:sz="0" w:space="0" w:color="auto"/>
      </w:divBdr>
    </w:div>
    <w:div w:id="445194378">
      <w:bodyDiv w:val="1"/>
      <w:marLeft w:val="0"/>
      <w:marRight w:val="0"/>
      <w:marTop w:val="0"/>
      <w:marBottom w:val="0"/>
      <w:divBdr>
        <w:top w:val="none" w:sz="0" w:space="0" w:color="auto"/>
        <w:left w:val="none" w:sz="0" w:space="0" w:color="auto"/>
        <w:bottom w:val="none" w:sz="0" w:space="0" w:color="auto"/>
        <w:right w:val="none" w:sz="0" w:space="0" w:color="auto"/>
      </w:divBdr>
    </w:div>
    <w:div w:id="546647673">
      <w:bodyDiv w:val="1"/>
      <w:marLeft w:val="0"/>
      <w:marRight w:val="0"/>
      <w:marTop w:val="0"/>
      <w:marBottom w:val="0"/>
      <w:divBdr>
        <w:top w:val="none" w:sz="0" w:space="0" w:color="auto"/>
        <w:left w:val="none" w:sz="0" w:space="0" w:color="auto"/>
        <w:bottom w:val="none" w:sz="0" w:space="0" w:color="auto"/>
        <w:right w:val="none" w:sz="0" w:space="0" w:color="auto"/>
      </w:divBdr>
      <w:divsChild>
        <w:div w:id="78715907">
          <w:marLeft w:val="0"/>
          <w:marRight w:val="0"/>
          <w:marTop w:val="0"/>
          <w:marBottom w:val="0"/>
          <w:divBdr>
            <w:top w:val="none" w:sz="0" w:space="0" w:color="auto"/>
            <w:left w:val="none" w:sz="0" w:space="0" w:color="auto"/>
            <w:bottom w:val="none" w:sz="0" w:space="0" w:color="auto"/>
            <w:right w:val="none" w:sz="0" w:space="0" w:color="auto"/>
          </w:divBdr>
          <w:divsChild>
            <w:div w:id="253637929">
              <w:marLeft w:val="0"/>
              <w:marRight w:val="0"/>
              <w:marTop w:val="0"/>
              <w:marBottom w:val="0"/>
              <w:divBdr>
                <w:top w:val="none" w:sz="0" w:space="0" w:color="auto"/>
                <w:left w:val="none" w:sz="0" w:space="0" w:color="auto"/>
                <w:bottom w:val="none" w:sz="0" w:space="0" w:color="auto"/>
                <w:right w:val="none" w:sz="0" w:space="0" w:color="auto"/>
              </w:divBdr>
              <w:divsChild>
                <w:div w:id="1986735955">
                  <w:marLeft w:val="0"/>
                  <w:marRight w:val="0"/>
                  <w:marTop w:val="0"/>
                  <w:marBottom w:val="0"/>
                  <w:divBdr>
                    <w:top w:val="none" w:sz="0" w:space="0" w:color="auto"/>
                    <w:left w:val="none" w:sz="0" w:space="0" w:color="auto"/>
                    <w:bottom w:val="none" w:sz="0" w:space="0" w:color="auto"/>
                    <w:right w:val="none" w:sz="0" w:space="0" w:color="auto"/>
                  </w:divBdr>
                  <w:divsChild>
                    <w:div w:id="73362282">
                      <w:marLeft w:val="0"/>
                      <w:marRight w:val="0"/>
                      <w:marTop w:val="0"/>
                      <w:marBottom w:val="0"/>
                      <w:divBdr>
                        <w:top w:val="none" w:sz="0" w:space="0" w:color="auto"/>
                        <w:left w:val="none" w:sz="0" w:space="0" w:color="auto"/>
                        <w:bottom w:val="none" w:sz="0" w:space="0" w:color="auto"/>
                        <w:right w:val="none" w:sz="0" w:space="0" w:color="auto"/>
                      </w:divBdr>
                      <w:divsChild>
                        <w:div w:id="291791642">
                          <w:marLeft w:val="0"/>
                          <w:marRight w:val="0"/>
                          <w:marTop w:val="0"/>
                          <w:marBottom w:val="0"/>
                          <w:divBdr>
                            <w:top w:val="none" w:sz="0" w:space="0" w:color="auto"/>
                            <w:left w:val="none" w:sz="0" w:space="0" w:color="auto"/>
                            <w:bottom w:val="none" w:sz="0" w:space="0" w:color="auto"/>
                            <w:right w:val="none" w:sz="0" w:space="0" w:color="auto"/>
                          </w:divBdr>
                          <w:divsChild>
                            <w:div w:id="982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874483">
      <w:bodyDiv w:val="1"/>
      <w:marLeft w:val="0"/>
      <w:marRight w:val="0"/>
      <w:marTop w:val="0"/>
      <w:marBottom w:val="0"/>
      <w:divBdr>
        <w:top w:val="none" w:sz="0" w:space="0" w:color="auto"/>
        <w:left w:val="none" w:sz="0" w:space="0" w:color="auto"/>
        <w:bottom w:val="none" w:sz="0" w:space="0" w:color="auto"/>
        <w:right w:val="none" w:sz="0" w:space="0" w:color="auto"/>
      </w:divBdr>
    </w:div>
    <w:div w:id="668867306">
      <w:bodyDiv w:val="1"/>
      <w:marLeft w:val="0"/>
      <w:marRight w:val="0"/>
      <w:marTop w:val="0"/>
      <w:marBottom w:val="0"/>
      <w:divBdr>
        <w:top w:val="none" w:sz="0" w:space="0" w:color="auto"/>
        <w:left w:val="none" w:sz="0" w:space="0" w:color="auto"/>
        <w:bottom w:val="none" w:sz="0" w:space="0" w:color="auto"/>
        <w:right w:val="none" w:sz="0" w:space="0" w:color="auto"/>
      </w:divBdr>
      <w:divsChild>
        <w:div w:id="1737819824">
          <w:marLeft w:val="0"/>
          <w:marRight w:val="0"/>
          <w:marTop w:val="0"/>
          <w:marBottom w:val="0"/>
          <w:divBdr>
            <w:top w:val="none" w:sz="0" w:space="0" w:color="auto"/>
            <w:left w:val="none" w:sz="0" w:space="0" w:color="auto"/>
            <w:bottom w:val="none" w:sz="0" w:space="0" w:color="auto"/>
            <w:right w:val="none" w:sz="0" w:space="0" w:color="auto"/>
          </w:divBdr>
          <w:divsChild>
            <w:div w:id="996500426">
              <w:marLeft w:val="0"/>
              <w:marRight w:val="0"/>
              <w:marTop w:val="0"/>
              <w:marBottom w:val="0"/>
              <w:divBdr>
                <w:top w:val="none" w:sz="0" w:space="0" w:color="auto"/>
                <w:left w:val="none" w:sz="0" w:space="0" w:color="auto"/>
                <w:bottom w:val="none" w:sz="0" w:space="0" w:color="auto"/>
                <w:right w:val="none" w:sz="0" w:space="0" w:color="auto"/>
              </w:divBdr>
              <w:divsChild>
                <w:div w:id="110788457">
                  <w:marLeft w:val="0"/>
                  <w:marRight w:val="0"/>
                  <w:marTop w:val="0"/>
                  <w:marBottom w:val="240"/>
                  <w:divBdr>
                    <w:top w:val="single" w:sz="4" w:space="6" w:color="BBBBBB"/>
                    <w:left w:val="none" w:sz="0" w:space="0" w:color="auto"/>
                    <w:bottom w:val="none" w:sz="0" w:space="0" w:color="auto"/>
                    <w:right w:val="none" w:sz="0" w:space="0" w:color="auto"/>
                  </w:divBdr>
                </w:div>
                <w:div w:id="136144270">
                  <w:marLeft w:val="0"/>
                  <w:marRight w:val="0"/>
                  <w:marTop w:val="0"/>
                  <w:marBottom w:val="240"/>
                  <w:divBdr>
                    <w:top w:val="single" w:sz="4" w:space="6" w:color="BBBBBB"/>
                    <w:left w:val="none" w:sz="0" w:space="0" w:color="auto"/>
                    <w:bottom w:val="none" w:sz="0" w:space="0" w:color="auto"/>
                    <w:right w:val="none" w:sz="0" w:space="0" w:color="auto"/>
                  </w:divBdr>
                </w:div>
                <w:div w:id="138885063">
                  <w:marLeft w:val="0"/>
                  <w:marRight w:val="0"/>
                  <w:marTop w:val="0"/>
                  <w:marBottom w:val="240"/>
                  <w:divBdr>
                    <w:top w:val="single" w:sz="4" w:space="6" w:color="BBBBBB"/>
                    <w:left w:val="none" w:sz="0" w:space="0" w:color="auto"/>
                    <w:bottom w:val="none" w:sz="0" w:space="0" w:color="auto"/>
                    <w:right w:val="none" w:sz="0" w:space="0" w:color="auto"/>
                  </w:divBdr>
                </w:div>
                <w:div w:id="167981946">
                  <w:marLeft w:val="0"/>
                  <w:marRight w:val="0"/>
                  <w:marTop w:val="0"/>
                  <w:marBottom w:val="240"/>
                  <w:divBdr>
                    <w:top w:val="single" w:sz="4" w:space="6" w:color="BBBBBB"/>
                    <w:left w:val="none" w:sz="0" w:space="0" w:color="auto"/>
                    <w:bottom w:val="none" w:sz="0" w:space="0" w:color="auto"/>
                    <w:right w:val="none" w:sz="0" w:space="0" w:color="auto"/>
                  </w:divBdr>
                </w:div>
                <w:div w:id="291601302">
                  <w:marLeft w:val="0"/>
                  <w:marRight w:val="0"/>
                  <w:marTop w:val="0"/>
                  <w:marBottom w:val="240"/>
                  <w:divBdr>
                    <w:top w:val="single" w:sz="4" w:space="6" w:color="BBBBBB"/>
                    <w:left w:val="none" w:sz="0" w:space="0" w:color="auto"/>
                    <w:bottom w:val="none" w:sz="0" w:space="0" w:color="auto"/>
                    <w:right w:val="none" w:sz="0" w:space="0" w:color="auto"/>
                  </w:divBdr>
                </w:div>
                <w:div w:id="378944415">
                  <w:marLeft w:val="0"/>
                  <w:marRight w:val="0"/>
                  <w:marTop w:val="0"/>
                  <w:marBottom w:val="240"/>
                  <w:divBdr>
                    <w:top w:val="single" w:sz="4" w:space="6" w:color="BBBBBB"/>
                    <w:left w:val="none" w:sz="0" w:space="0" w:color="auto"/>
                    <w:bottom w:val="none" w:sz="0" w:space="0" w:color="auto"/>
                    <w:right w:val="none" w:sz="0" w:space="0" w:color="auto"/>
                  </w:divBdr>
                </w:div>
                <w:div w:id="418870989">
                  <w:marLeft w:val="0"/>
                  <w:marRight w:val="0"/>
                  <w:marTop w:val="0"/>
                  <w:marBottom w:val="240"/>
                  <w:divBdr>
                    <w:top w:val="single" w:sz="4" w:space="6" w:color="BBBBBB"/>
                    <w:left w:val="none" w:sz="0" w:space="0" w:color="auto"/>
                    <w:bottom w:val="none" w:sz="0" w:space="0" w:color="auto"/>
                    <w:right w:val="none" w:sz="0" w:space="0" w:color="auto"/>
                  </w:divBdr>
                </w:div>
                <w:div w:id="440076536">
                  <w:marLeft w:val="0"/>
                  <w:marRight w:val="0"/>
                  <w:marTop w:val="0"/>
                  <w:marBottom w:val="240"/>
                  <w:divBdr>
                    <w:top w:val="single" w:sz="4" w:space="6" w:color="BBBBBB"/>
                    <w:left w:val="none" w:sz="0" w:space="0" w:color="auto"/>
                    <w:bottom w:val="none" w:sz="0" w:space="0" w:color="auto"/>
                    <w:right w:val="none" w:sz="0" w:space="0" w:color="auto"/>
                  </w:divBdr>
                </w:div>
                <w:div w:id="459345880">
                  <w:marLeft w:val="0"/>
                  <w:marRight w:val="0"/>
                  <w:marTop w:val="0"/>
                  <w:marBottom w:val="240"/>
                  <w:divBdr>
                    <w:top w:val="single" w:sz="4" w:space="6" w:color="BBBBBB"/>
                    <w:left w:val="none" w:sz="0" w:space="0" w:color="auto"/>
                    <w:bottom w:val="none" w:sz="0" w:space="0" w:color="auto"/>
                    <w:right w:val="none" w:sz="0" w:space="0" w:color="auto"/>
                  </w:divBdr>
                </w:div>
                <w:div w:id="476654096">
                  <w:marLeft w:val="0"/>
                  <w:marRight w:val="0"/>
                  <w:marTop w:val="0"/>
                  <w:marBottom w:val="240"/>
                  <w:divBdr>
                    <w:top w:val="single" w:sz="4" w:space="6" w:color="BBBBBB"/>
                    <w:left w:val="none" w:sz="0" w:space="0" w:color="auto"/>
                    <w:bottom w:val="none" w:sz="0" w:space="0" w:color="auto"/>
                    <w:right w:val="none" w:sz="0" w:space="0" w:color="auto"/>
                  </w:divBdr>
                </w:div>
                <w:div w:id="496573541">
                  <w:marLeft w:val="0"/>
                  <w:marRight w:val="0"/>
                  <w:marTop w:val="0"/>
                  <w:marBottom w:val="240"/>
                  <w:divBdr>
                    <w:top w:val="single" w:sz="4" w:space="6" w:color="BBBBBB"/>
                    <w:left w:val="none" w:sz="0" w:space="0" w:color="auto"/>
                    <w:bottom w:val="none" w:sz="0" w:space="0" w:color="auto"/>
                    <w:right w:val="none" w:sz="0" w:space="0" w:color="auto"/>
                  </w:divBdr>
                </w:div>
                <w:div w:id="614486540">
                  <w:marLeft w:val="0"/>
                  <w:marRight w:val="0"/>
                  <w:marTop w:val="0"/>
                  <w:marBottom w:val="240"/>
                  <w:divBdr>
                    <w:top w:val="single" w:sz="4" w:space="6" w:color="BBBBBB"/>
                    <w:left w:val="none" w:sz="0" w:space="0" w:color="auto"/>
                    <w:bottom w:val="none" w:sz="0" w:space="0" w:color="auto"/>
                    <w:right w:val="none" w:sz="0" w:space="0" w:color="auto"/>
                  </w:divBdr>
                </w:div>
                <w:div w:id="711686790">
                  <w:marLeft w:val="0"/>
                  <w:marRight w:val="0"/>
                  <w:marTop w:val="0"/>
                  <w:marBottom w:val="240"/>
                  <w:divBdr>
                    <w:top w:val="single" w:sz="4" w:space="6" w:color="BBBBBB"/>
                    <w:left w:val="none" w:sz="0" w:space="0" w:color="auto"/>
                    <w:bottom w:val="none" w:sz="0" w:space="0" w:color="auto"/>
                    <w:right w:val="none" w:sz="0" w:space="0" w:color="auto"/>
                  </w:divBdr>
                </w:div>
                <w:div w:id="751780083">
                  <w:marLeft w:val="0"/>
                  <w:marRight w:val="0"/>
                  <w:marTop w:val="0"/>
                  <w:marBottom w:val="240"/>
                  <w:divBdr>
                    <w:top w:val="single" w:sz="4" w:space="6" w:color="BBBBBB"/>
                    <w:left w:val="none" w:sz="0" w:space="0" w:color="auto"/>
                    <w:bottom w:val="none" w:sz="0" w:space="0" w:color="auto"/>
                    <w:right w:val="none" w:sz="0" w:space="0" w:color="auto"/>
                  </w:divBdr>
                </w:div>
                <w:div w:id="762532666">
                  <w:marLeft w:val="0"/>
                  <w:marRight w:val="0"/>
                  <w:marTop w:val="0"/>
                  <w:marBottom w:val="240"/>
                  <w:divBdr>
                    <w:top w:val="single" w:sz="4" w:space="6" w:color="BBBBBB"/>
                    <w:left w:val="none" w:sz="0" w:space="0" w:color="auto"/>
                    <w:bottom w:val="none" w:sz="0" w:space="0" w:color="auto"/>
                    <w:right w:val="none" w:sz="0" w:space="0" w:color="auto"/>
                  </w:divBdr>
                </w:div>
                <w:div w:id="893004443">
                  <w:marLeft w:val="0"/>
                  <w:marRight w:val="0"/>
                  <w:marTop w:val="0"/>
                  <w:marBottom w:val="240"/>
                  <w:divBdr>
                    <w:top w:val="single" w:sz="4" w:space="6" w:color="BBBBBB"/>
                    <w:left w:val="none" w:sz="0" w:space="0" w:color="auto"/>
                    <w:bottom w:val="none" w:sz="0" w:space="0" w:color="auto"/>
                    <w:right w:val="none" w:sz="0" w:space="0" w:color="auto"/>
                  </w:divBdr>
                </w:div>
                <w:div w:id="922761388">
                  <w:marLeft w:val="0"/>
                  <w:marRight w:val="0"/>
                  <w:marTop w:val="0"/>
                  <w:marBottom w:val="240"/>
                  <w:divBdr>
                    <w:top w:val="single" w:sz="4" w:space="6" w:color="BBBBBB"/>
                    <w:left w:val="none" w:sz="0" w:space="0" w:color="auto"/>
                    <w:bottom w:val="none" w:sz="0" w:space="0" w:color="auto"/>
                    <w:right w:val="none" w:sz="0" w:space="0" w:color="auto"/>
                  </w:divBdr>
                </w:div>
                <w:div w:id="936139964">
                  <w:marLeft w:val="0"/>
                  <w:marRight w:val="0"/>
                  <w:marTop w:val="0"/>
                  <w:marBottom w:val="240"/>
                  <w:divBdr>
                    <w:top w:val="single" w:sz="4" w:space="6" w:color="BBBBBB"/>
                    <w:left w:val="none" w:sz="0" w:space="0" w:color="auto"/>
                    <w:bottom w:val="none" w:sz="0" w:space="0" w:color="auto"/>
                    <w:right w:val="none" w:sz="0" w:space="0" w:color="auto"/>
                  </w:divBdr>
                </w:div>
                <w:div w:id="965038398">
                  <w:marLeft w:val="0"/>
                  <w:marRight w:val="0"/>
                  <w:marTop w:val="0"/>
                  <w:marBottom w:val="240"/>
                  <w:divBdr>
                    <w:top w:val="single" w:sz="4" w:space="6" w:color="BBBBBB"/>
                    <w:left w:val="none" w:sz="0" w:space="0" w:color="auto"/>
                    <w:bottom w:val="none" w:sz="0" w:space="0" w:color="auto"/>
                    <w:right w:val="none" w:sz="0" w:space="0" w:color="auto"/>
                  </w:divBdr>
                </w:div>
                <w:div w:id="1143544941">
                  <w:marLeft w:val="0"/>
                  <w:marRight w:val="0"/>
                  <w:marTop w:val="0"/>
                  <w:marBottom w:val="240"/>
                  <w:divBdr>
                    <w:top w:val="single" w:sz="4" w:space="6" w:color="BBBBBB"/>
                    <w:left w:val="none" w:sz="0" w:space="0" w:color="auto"/>
                    <w:bottom w:val="none" w:sz="0" w:space="0" w:color="auto"/>
                    <w:right w:val="none" w:sz="0" w:space="0" w:color="auto"/>
                  </w:divBdr>
                </w:div>
                <w:div w:id="1262033669">
                  <w:marLeft w:val="0"/>
                  <w:marRight w:val="0"/>
                  <w:marTop w:val="0"/>
                  <w:marBottom w:val="240"/>
                  <w:divBdr>
                    <w:top w:val="single" w:sz="4" w:space="6" w:color="BBBBBB"/>
                    <w:left w:val="none" w:sz="0" w:space="0" w:color="auto"/>
                    <w:bottom w:val="none" w:sz="0" w:space="0" w:color="auto"/>
                    <w:right w:val="none" w:sz="0" w:space="0" w:color="auto"/>
                  </w:divBdr>
                </w:div>
                <w:div w:id="1336230284">
                  <w:marLeft w:val="0"/>
                  <w:marRight w:val="0"/>
                  <w:marTop w:val="0"/>
                  <w:marBottom w:val="240"/>
                  <w:divBdr>
                    <w:top w:val="single" w:sz="4" w:space="6" w:color="BBBBBB"/>
                    <w:left w:val="none" w:sz="0" w:space="0" w:color="auto"/>
                    <w:bottom w:val="none" w:sz="0" w:space="0" w:color="auto"/>
                    <w:right w:val="none" w:sz="0" w:space="0" w:color="auto"/>
                  </w:divBdr>
                </w:div>
                <w:div w:id="1421876436">
                  <w:marLeft w:val="0"/>
                  <w:marRight w:val="0"/>
                  <w:marTop w:val="0"/>
                  <w:marBottom w:val="240"/>
                  <w:divBdr>
                    <w:top w:val="single" w:sz="4" w:space="6" w:color="BBBBBB"/>
                    <w:left w:val="none" w:sz="0" w:space="0" w:color="auto"/>
                    <w:bottom w:val="none" w:sz="0" w:space="0" w:color="auto"/>
                    <w:right w:val="none" w:sz="0" w:space="0" w:color="auto"/>
                  </w:divBdr>
                </w:div>
                <w:div w:id="1423720442">
                  <w:marLeft w:val="0"/>
                  <w:marRight w:val="0"/>
                  <w:marTop w:val="0"/>
                  <w:marBottom w:val="240"/>
                  <w:divBdr>
                    <w:top w:val="single" w:sz="4" w:space="6" w:color="BBBBBB"/>
                    <w:left w:val="none" w:sz="0" w:space="0" w:color="auto"/>
                    <w:bottom w:val="none" w:sz="0" w:space="0" w:color="auto"/>
                    <w:right w:val="none" w:sz="0" w:space="0" w:color="auto"/>
                  </w:divBdr>
                </w:div>
                <w:div w:id="1483809593">
                  <w:marLeft w:val="0"/>
                  <w:marRight w:val="0"/>
                  <w:marTop w:val="0"/>
                  <w:marBottom w:val="240"/>
                  <w:divBdr>
                    <w:top w:val="single" w:sz="4" w:space="6" w:color="BBBBBB"/>
                    <w:left w:val="none" w:sz="0" w:space="0" w:color="auto"/>
                    <w:bottom w:val="none" w:sz="0" w:space="0" w:color="auto"/>
                    <w:right w:val="none" w:sz="0" w:space="0" w:color="auto"/>
                  </w:divBdr>
                </w:div>
                <w:div w:id="1493182275">
                  <w:marLeft w:val="0"/>
                  <w:marRight w:val="0"/>
                  <w:marTop w:val="0"/>
                  <w:marBottom w:val="240"/>
                  <w:divBdr>
                    <w:top w:val="single" w:sz="4" w:space="6" w:color="BBBBBB"/>
                    <w:left w:val="none" w:sz="0" w:space="0" w:color="auto"/>
                    <w:bottom w:val="none" w:sz="0" w:space="0" w:color="auto"/>
                    <w:right w:val="none" w:sz="0" w:space="0" w:color="auto"/>
                  </w:divBdr>
                </w:div>
                <w:div w:id="1517500861">
                  <w:marLeft w:val="0"/>
                  <w:marRight w:val="0"/>
                  <w:marTop w:val="0"/>
                  <w:marBottom w:val="240"/>
                  <w:divBdr>
                    <w:top w:val="single" w:sz="4" w:space="6" w:color="BBBBBB"/>
                    <w:left w:val="none" w:sz="0" w:space="0" w:color="auto"/>
                    <w:bottom w:val="none" w:sz="0" w:space="0" w:color="auto"/>
                    <w:right w:val="none" w:sz="0" w:space="0" w:color="auto"/>
                  </w:divBdr>
                </w:div>
                <w:div w:id="1628316110">
                  <w:marLeft w:val="0"/>
                  <w:marRight w:val="0"/>
                  <w:marTop w:val="0"/>
                  <w:marBottom w:val="240"/>
                  <w:divBdr>
                    <w:top w:val="single" w:sz="4" w:space="6" w:color="BBBBBB"/>
                    <w:left w:val="none" w:sz="0" w:space="0" w:color="auto"/>
                    <w:bottom w:val="none" w:sz="0" w:space="0" w:color="auto"/>
                    <w:right w:val="none" w:sz="0" w:space="0" w:color="auto"/>
                  </w:divBdr>
                </w:div>
                <w:div w:id="1666516315">
                  <w:marLeft w:val="0"/>
                  <w:marRight w:val="0"/>
                  <w:marTop w:val="0"/>
                  <w:marBottom w:val="240"/>
                  <w:divBdr>
                    <w:top w:val="single" w:sz="4" w:space="6" w:color="BBBBBB"/>
                    <w:left w:val="none" w:sz="0" w:space="0" w:color="auto"/>
                    <w:bottom w:val="none" w:sz="0" w:space="0" w:color="auto"/>
                    <w:right w:val="none" w:sz="0" w:space="0" w:color="auto"/>
                  </w:divBdr>
                </w:div>
                <w:div w:id="1691420028">
                  <w:marLeft w:val="0"/>
                  <w:marRight w:val="0"/>
                  <w:marTop w:val="0"/>
                  <w:marBottom w:val="240"/>
                  <w:divBdr>
                    <w:top w:val="single" w:sz="4" w:space="6" w:color="BBBBBB"/>
                    <w:left w:val="none" w:sz="0" w:space="0" w:color="auto"/>
                    <w:bottom w:val="none" w:sz="0" w:space="0" w:color="auto"/>
                    <w:right w:val="none" w:sz="0" w:space="0" w:color="auto"/>
                  </w:divBdr>
                </w:div>
                <w:div w:id="1738016056">
                  <w:marLeft w:val="0"/>
                  <w:marRight w:val="0"/>
                  <w:marTop w:val="0"/>
                  <w:marBottom w:val="240"/>
                  <w:divBdr>
                    <w:top w:val="single" w:sz="4" w:space="6" w:color="BBBBBB"/>
                    <w:left w:val="none" w:sz="0" w:space="0" w:color="auto"/>
                    <w:bottom w:val="none" w:sz="0" w:space="0" w:color="auto"/>
                    <w:right w:val="none" w:sz="0" w:space="0" w:color="auto"/>
                  </w:divBdr>
                </w:div>
                <w:div w:id="1782187625">
                  <w:marLeft w:val="0"/>
                  <w:marRight w:val="0"/>
                  <w:marTop w:val="0"/>
                  <w:marBottom w:val="240"/>
                  <w:divBdr>
                    <w:top w:val="single" w:sz="4" w:space="6" w:color="BBBBBB"/>
                    <w:left w:val="none" w:sz="0" w:space="0" w:color="auto"/>
                    <w:bottom w:val="none" w:sz="0" w:space="0" w:color="auto"/>
                    <w:right w:val="none" w:sz="0" w:space="0" w:color="auto"/>
                  </w:divBdr>
                </w:div>
                <w:div w:id="1808551126">
                  <w:marLeft w:val="0"/>
                  <w:marRight w:val="0"/>
                  <w:marTop w:val="0"/>
                  <w:marBottom w:val="240"/>
                  <w:divBdr>
                    <w:top w:val="single" w:sz="4" w:space="6" w:color="BBBBBB"/>
                    <w:left w:val="none" w:sz="0" w:space="0" w:color="auto"/>
                    <w:bottom w:val="none" w:sz="0" w:space="0" w:color="auto"/>
                    <w:right w:val="none" w:sz="0" w:space="0" w:color="auto"/>
                  </w:divBdr>
                </w:div>
                <w:div w:id="1902016613">
                  <w:marLeft w:val="0"/>
                  <w:marRight w:val="0"/>
                  <w:marTop w:val="0"/>
                  <w:marBottom w:val="240"/>
                  <w:divBdr>
                    <w:top w:val="single" w:sz="4" w:space="6" w:color="BBBBBB"/>
                    <w:left w:val="none" w:sz="0" w:space="0" w:color="auto"/>
                    <w:bottom w:val="none" w:sz="0" w:space="0" w:color="auto"/>
                    <w:right w:val="none" w:sz="0" w:space="0" w:color="auto"/>
                  </w:divBdr>
                </w:div>
                <w:div w:id="1906914698">
                  <w:marLeft w:val="0"/>
                  <w:marRight w:val="0"/>
                  <w:marTop w:val="0"/>
                  <w:marBottom w:val="240"/>
                  <w:divBdr>
                    <w:top w:val="single" w:sz="4" w:space="6" w:color="BBBBBB"/>
                    <w:left w:val="none" w:sz="0" w:space="0" w:color="auto"/>
                    <w:bottom w:val="none" w:sz="0" w:space="0" w:color="auto"/>
                    <w:right w:val="none" w:sz="0" w:space="0" w:color="auto"/>
                  </w:divBdr>
                </w:div>
                <w:div w:id="1958177628">
                  <w:marLeft w:val="0"/>
                  <w:marRight w:val="0"/>
                  <w:marTop w:val="0"/>
                  <w:marBottom w:val="240"/>
                  <w:divBdr>
                    <w:top w:val="single" w:sz="4" w:space="6" w:color="BBBBBB"/>
                    <w:left w:val="none" w:sz="0" w:space="0" w:color="auto"/>
                    <w:bottom w:val="none" w:sz="0" w:space="0" w:color="auto"/>
                    <w:right w:val="none" w:sz="0" w:space="0" w:color="auto"/>
                  </w:divBdr>
                </w:div>
                <w:div w:id="2012828722">
                  <w:marLeft w:val="0"/>
                  <w:marRight w:val="0"/>
                  <w:marTop w:val="0"/>
                  <w:marBottom w:val="240"/>
                  <w:divBdr>
                    <w:top w:val="single" w:sz="4" w:space="6" w:color="BBBBBB"/>
                    <w:left w:val="none" w:sz="0" w:space="0" w:color="auto"/>
                    <w:bottom w:val="none" w:sz="0" w:space="0" w:color="auto"/>
                    <w:right w:val="none" w:sz="0" w:space="0" w:color="auto"/>
                  </w:divBdr>
                </w:div>
                <w:div w:id="2108378415">
                  <w:marLeft w:val="0"/>
                  <w:marRight w:val="0"/>
                  <w:marTop w:val="0"/>
                  <w:marBottom w:val="240"/>
                  <w:divBdr>
                    <w:top w:val="single" w:sz="4" w:space="6" w:color="BBBBBB"/>
                    <w:left w:val="none" w:sz="0" w:space="0" w:color="auto"/>
                    <w:bottom w:val="none" w:sz="0" w:space="0" w:color="auto"/>
                    <w:right w:val="none" w:sz="0" w:space="0" w:color="auto"/>
                  </w:divBdr>
                </w:div>
              </w:divsChild>
            </w:div>
          </w:divsChild>
        </w:div>
      </w:divsChild>
    </w:div>
    <w:div w:id="751970936">
      <w:bodyDiv w:val="1"/>
      <w:marLeft w:val="0"/>
      <w:marRight w:val="0"/>
      <w:marTop w:val="0"/>
      <w:marBottom w:val="0"/>
      <w:divBdr>
        <w:top w:val="none" w:sz="0" w:space="0" w:color="auto"/>
        <w:left w:val="none" w:sz="0" w:space="0" w:color="auto"/>
        <w:bottom w:val="none" w:sz="0" w:space="0" w:color="auto"/>
        <w:right w:val="none" w:sz="0" w:space="0" w:color="auto"/>
      </w:divBdr>
      <w:divsChild>
        <w:div w:id="2065832122">
          <w:marLeft w:val="0"/>
          <w:marRight w:val="0"/>
          <w:marTop w:val="0"/>
          <w:marBottom w:val="0"/>
          <w:divBdr>
            <w:top w:val="none" w:sz="0" w:space="0" w:color="auto"/>
            <w:left w:val="none" w:sz="0" w:space="0" w:color="auto"/>
            <w:bottom w:val="none" w:sz="0" w:space="0" w:color="auto"/>
            <w:right w:val="none" w:sz="0" w:space="0" w:color="auto"/>
          </w:divBdr>
          <w:divsChild>
            <w:div w:id="17277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8278">
      <w:bodyDiv w:val="1"/>
      <w:marLeft w:val="0"/>
      <w:marRight w:val="0"/>
      <w:marTop w:val="0"/>
      <w:marBottom w:val="0"/>
      <w:divBdr>
        <w:top w:val="none" w:sz="0" w:space="0" w:color="auto"/>
        <w:left w:val="none" w:sz="0" w:space="0" w:color="auto"/>
        <w:bottom w:val="none" w:sz="0" w:space="0" w:color="auto"/>
        <w:right w:val="none" w:sz="0" w:space="0" w:color="auto"/>
      </w:divBdr>
    </w:div>
    <w:div w:id="1308242961">
      <w:bodyDiv w:val="1"/>
      <w:marLeft w:val="0"/>
      <w:marRight w:val="0"/>
      <w:marTop w:val="0"/>
      <w:marBottom w:val="0"/>
      <w:divBdr>
        <w:top w:val="none" w:sz="0" w:space="0" w:color="auto"/>
        <w:left w:val="none" w:sz="0" w:space="0" w:color="auto"/>
        <w:bottom w:val="none" w:sz="0" w:space="0" w:color="auto"/>
        <w:right w:val="none" w:sz="0" w:space="0" w:color="auto"/>
      </w:divBdr>
    </w:div>
    <w:div w:id="1325863917">
      <w:bodyDiv w:val="1"/>
      <w:marLeft w:val="0"/>
      <w:marRight w:val="0"/>
      <w:marTop w:val="0"/>
      <w:marBottom w:val="0"/>
      <w:divBdr>
        <w:top w:val="none" w:sz="0" w:space="0" w:color="auto"/>
        <w:left w:val="none" w:sz="0" w:space="0" w:color="auto"/>
        <w:bottom w:val="none" w:sz="0" w:space="0" w:color="auto"/>
        <w:right w:val="none" w:sz="0" w:space="0" w:color="auto"/>
      </w:divBdr>
      <w:divsChild>
        <w:div w:id="1512456092">
          <w:marLeft w:val="0"/>
          <w:marRight w:val="0"/>
          <w:marTop w:val="0"/>
          <w:marBottom w:val="0"/>
          <w:divBdr>
            <w:top w:val="none" w:sz="0" w:space="0" w:color="auto"/>
            <w:left w:val="none" w:sz="0" w:space="0" w:color="auto"/>
            <w:bottom w:val="none" w:sz="0" w:space="0" w:color="auto"/>
            <w:right w:val="none" w:sz="0" w:space="0" w:color="auto"/>
          </w:divBdr>
          <w:divsChild>
            <w:div w:id="5619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6584">
      <w:bodyDiv w:val="1"/>
      <w:marLeft w:val="0"/>
      <w:marRight w:val="0"/>
      <w:marTop w:val="0"/>
      <w:marBottom w:val="0"/>
      <w:divBdr>
        <w:top w:val="none" w:sz="0" w:space="0" w:color="auto"/>
        <w:left w:val="none" w:sz="0" w:space="0" w:color="auto"/>
        <w:bottom w:val="none" w:sz="0" w:space="0" w:color="auto"/>
        <w:right w:val="none" w:sz="0" w:space="0" w:color="auto"/>
      </w:divBdr>
      <w:divsChild>
        <w:div w:id="207960874">
          <w:marLeft w:val="0"/>
          <w:marRight w:val="0"/>
          <w:marTop w:val="0"/>
          <w:marBottom w:val="0"/>
          <w:divBdr>
            <w:top w:val="none" w:sz="0" w:space="0" w:color="auto"/>
            <w:left w:val="none" w:sz="0" w:space="0" w:color="auto"/>
            <w:bottom w:val="none" w:sz="0" w:space="0" w:color="auto"/>
            <w:right w:val="none" w:sz="0" w:space="0" w:color="auto"/>
          </w:divBdr>
          <w:divsChild>
            <w:div w:id="1409109198">
              <w:marLeft w:val="0"/>
              <w:marRight w:val="0"/>
              <w:marTop w:val="0"/>
              <w:marBottom w:val="0"/>
              <w:divBdr>
                <w:top w:val="none" w:sz="0" w:space="0" w:color="auto"/>
                <w:left w:val="none" w:sz="0" w:space="0" w:color="auto"/>
                <w:bottom w:val="none" w:sz="0" w:space="0" w:color="auto"/>
                <w:right w:val="none" w:sz="0" w:space="0" w:color="auto"/>
              </w:divBdr>
              <w:divsChild>
                <w:div w:id="1664822304">
                  <w:marLeft w:val="0"/>
                  <w:marRight w:val="0"/>
                  <w:marTop w:val="0"/>
                  <w:marBottom w:val="0"/>
                  <w:divBdr>
                    <w:top w:val="none" w:sz="0" w:space="0" w:color="auto"/>
                    <w:left w:val="none" w:sz="0" w:space="0" w:color="auto"/>
                    <w:bottom w:val="none" w:sz="0" w:space="0" w:color="auto"/>
                    <w:right w:val="none" w:sz="0" w:space="0" w:color="auto"/>
                  </w:divBdr>
                  <w:divsChild>
                    <w:div w:id="769593534">
                      <w:marLeft w:val="0"/>
                      <w:marRight w:val="0"/>
                      <w:marTop w:val="0"/>
                      <w:marBottom w:val="0"/>
                      <w:divBdr>
                        <w:top w:val="none" w:sz="0" w:space="0" w:color="auto"/>
                        <w:left w:val="none" w:sz="0" w:space="0" w:color="auto"/>
                        <w:bottom w:val="none" w:sz="0" w:space="0" w:color="auto"/>
                        <w:right w:val="none" w:sz="0" w:space="0" w:color="auto"/>
                      </w:divBdr>
                      <w:divsChild>
                        <w:div w:id="590938223">
                          <w:marLeft w:val="0"/>
                          <w:marRight w:val="0"/>
                          <w:marTop w:val="0"/>
                          <w:marBottom w:val="0"/>
                          <w:divBdr>
                            <w:top w:val="none" w:sz="0" w:space="0" w:color="auto"/>
                            <w:left w:val="none" w:sz="0" w:space="0" w:color="auto"/>
                            <w:bottom w:val="none" w:sz="0" w:space="0" w:color="auto"/>
                            <w:right w:val="none" w:sz="0" w:space="0" w:color="auto"/>
                          </w:divBdr>
                          <w:divsChild>
                            <w:div w:id="15347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78138">
      <w:bodyDiv w:val="1"/>
      <w:marLeft w:val="0"/>
      <w:marRight w:val="0"/>
      <w:marTop w:val="0"/>
      <w:marBottom w:val="0"/>
      <w:divBdr>
        <w:top w:val="none" w:sz="0" w:space="0" w:color="auto"/>
        <w:left w:val="none" w:sz="0" w:space="0" w:color="auto"/>
        <w:bottom w:val="none" w:sz="0" w:space="0" w:color="auto"/>
        <w:right w:val="none" w:sz="0" w:space="0" w:color="auto"/>
      </w:divBdr>
    </w:div>
    <w:div w:id="1718357223">
      <w:bodyDiv w:val="1"/>
      <w:marLeft w:val="0"/>
      <w:marRight w:val="0"/>
      <w:marTop w:val="0"/>
      <w:marBottom w:val="0"/>
      <w:divBdr>
        <w:top w:val="none" w:sz="0" w:space="0" w:color="auto"/>
        <w:left w:val="none" w:sz="0" w:space="0" w:color="auto"/>
        <w:bottom w:val="none" w:sz="0" w:space="0" w:color="auto"/>
        <w:right w:val="none" w:sz="0" w:space="0" w:color="auto"/>
      </w:divBdr>
      <w:divsChild>
        <w:div w:id="677121915">
          <w:marLeft w:val="0"/>
          <w:marRight w:val="0"/>
          <w:marTop w:val="0"/>
          <w:marBottom w:val="0"/>
          <w:divBdr>
            <w:top w:val="none" w:sz="0" w:space="0" w:color="auto"/>
            <w:left w:val="none" w:sz="0" w:space="0" w:color="auto"/>
            <w:bottom w:val="none" w:sz="0" w:space="0" w:color="auto"/>
            <w:right w:val="none" w:sz="0" w:space="0" w:color="auto"/>
          </w:divBdr>
        </w:div>
      </w:divsChild>
    </w:div>
    <w:div w:id="185172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HopkinsC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HopkinsC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enet@jhmi.edu" TargetMode="External"/><Relationship Id="rId5" Type="http://schemas.openxmlformats.org/officeDocument/2006/relationships/webSettings" Target="webSettings.xml"/><Relationship Id="rId15" Type="http://schemas.openxmlformats.org/officeDocument/2006/relationships/hyperlink" Target="mailto:cmetechsupport@jhmi.edu" TargetMode="External"/><Relationship Id="rId10" Type="http://schemas.openxmlformats.org/officeDocument/2006/relationships/hyperlink" Target="http://www.mycme.com/Nutritional-Insights-Selected-Highlights-From-Johns-Hopkins-Medicine-12th-Advances-in-Pediatric-Nutrition/activity/4833/?publishDate=False&#215;tamp=6363502788187493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IPAA@jhmi.edu"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Arm12</b:Tag>
    <b:SourceType>InternetSite</b:SourceType>
    <b:Guid>{3CEF2F5C-FC60-4396-B01A-56F7B837948E}</b:Guid>
    <b:Author>
      <b:Author>
        <b:Corporate>Armstrong Institute for Patient Safety and Quality</b:Corporate>
      </b:Author>
    </b:Author>
    <b:Title>Armstrong Institute for Patient Safety and Quality</b:Title>
    <b:InternetSiteTitle>Armstrong Institute for Patient Safety and Quality Web Site</b:InternetSiteTitle>
    <b:Year>2016</b:Year>
    <b:YearAccessed>2016</b:YearAccessed>
    <b:MonthAccessed>August</b:MonthAccessed>
    <b:DayAccessed>12</b:DayAccessed>
    <b:URL>http://www.hopkinsmedicine.org/armstrong_institute/programs/get_involved/training_education/patient_safety_summit.html</b:URL>
    <b:RefOrder>1</b:RefOrder>
  </b:Source>
</b:Sources>
</file>

<file path=customXml/itemProps1.xml><?xml version="1.0" encoding="utf-8"?>
<ds:datastoreItem xmlns:ds="http://schemas.openxmlformats.org/officeDocument/2006/customXml" ds:itemID="{98938226-F0C4-4232-B90D-49268A1B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2000</dc:creator>
  <cp:lastModifiedBy>Ashley Sarantinos</cp:lastModifiedBy>
  <cp:revision>17</cp:revision>
  <cp:lastPrinted>2016-11-29T21:17:00Z</cp:lastPrinted>
  <dcterms:created xsi:type="dcterms:W3CDTF">2016-11-29T21:10:00Z</dcterms:created>
  <dcterms:modified xsi:type="dcterms:W3CDTF">2017-08-03T19:36:00Z</dcterms:modified>
</cp:coreProperties>
</file>